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283" w:leftChars="135"/>
        <w:rPr>
          <w:rFonts w:hint="eastAsia" w:ascii="仿宋" w:hAnsi="仿宋" w:eastAsia="仿宋" w:cs="仿宋"/>
          <w:color w:val="000000"/>
          <w:sz w:val="30"/>
          <w:szCs w:val="30"/>
        </w:rPr>
      </w:pPr>
    </w:p>
    <w:p>
      <w:pPr>
        <w:pStyle w:val="4"/>
        <w:rPr>
          <w:rFonts w:hint="eastAsia"/>
          <w:color w:val="000000"/>
        </w:rPr>
      </w:pPr>
    </w:p>
    <w:p>
      <w:pPr>
        <w:pStyle w:val="4"/>
        <w:keepNext w:val="0"/>
        <w:keepLines w:val="0"/>
        <w:widowControl/>
        <w:spacing w:before="150" w:after="75" w:line="23" w:lineRule="atLeast"/>
        <w:jc w:val="center"/>
        <w:rPr>
          <w:rFonts w:hint="eastAsia" w:ascii="仿宋" w:hAnsi="仿宋" w:eastAsia="仿宋" w:cs="仿宋"/>
          <w:color w:val="000000"/>
          <w:sz w:val="36"/>
          <w:szCs w:val="36"/>
          <w:u w:val="single"/>
        </w:rPr>
      </w:pPr>
      <w:r>
        <w:rPr>
          <w:rFonts w:hint="eastAsia" w:ascii="仿宋" w:hAnsi="仿宋" w:eastAsia="仿宋" w:cs="仿宋"/>
          <w:bCs w:val="0"/>
          <w:color w:val="000000"/>
          <w:sz w:val="36"/>
          <w:szCs w:val="36"/>
        </w:rPr>
        <w:t>采购项目:</w:t>
      </w:r>
      <w:r>
        <w:rPr>
          <w:rFonts w:hint="eastAsia" w:ascii="仿宋" w:hAnsi="仿宋" w:eastAsia="仿宋" w:cs="仿宋"/>
          <w:b w:val="0"/>
          <w:bCs w:val="0"/>
          <w:color w:val="000000"/>
          <w:kern w:val="2"/>
          <w:sz w:val="36"/>
          <w:szCs w:val="36"/>
          <w:u w:val="single"/>
        </w:rPr>
        <w:t>林浦广场一期4号楼9层省养护公司办公配套用房装修工程施工协作队伍采购</w:t>
      </w:r>
    </w:p>
    <w:p>
      <w:pPr>
        <w:pStyle w:val="74"/>
        <w:widowControl/>
        <w:spacing w:line="360" w:lineRule="auto"/>
        <w:ind w:left="420" w:leftChars="200"/>
        <w:jc w:val="center"/>
        <w:rPr>
          <w:rFonts w:hint="eastAsia" w:ascii="仿宋" w:hAnsi="仿宋" w:eastAsia="仿宋" w:cs="仿宋"/>
          <w:color w:val="000000"/>
          <w:kern w:val="2"/>
          <w:sz w:val="30"/>
          <w:szCs w:val="30"/>
        </w:rPr>
      </w:pPr>
    </w:p>
    <w:p>
      <w:pPr>
        <w:pStyle w:val="74"/>
        <w:widowControl/>
        <w:spacing w:line="360" w:lineRule="auto"/>
        <w:ind w:left="420" w:leftChars="200"/>
        <w:jc w:val="center"/>
        <w:rPr>
          <w:rFonts w:hint="eastAsia" w:ascii="仿宋" w:hAnsi="仿宋" w:eastAsia="仿宋" w:cs="仿宋"/>
          <w:b/>
          <w:color w:val="000000"/>
          <w:kern w:val="2"/>
          <w:sz w:val="44"/>
          <w:szCs w:val="44"/>
        </w:rPr>
      </w:pPr>
    </w:p>
    <w:p>
      <w:pPr>
        <w:pStyle w:val="74"/>
        <w:widowControl/>
        <w:spacing w:line="360" w:lineRule="auto"/>
        <w:rPr>
          <w:rFonts w:hint="eastAsia" w:ascii="仿宋" w:hAnsi="仿宋" w:eastAsia="仿宋" w:cs="仿宋"/>
          <w:b/>
          <w:color w:val="000000"/>
          <w:kern w:val="2"/>
          <w:sz w:val="44"/>
          <w:szCs w:val="44"/>
        </w:rPr>
      </w:pPr>
      <w:r>
        <w:rPr>
          <w:rFonts w:hint="eastAsia" w:ascii="仿宋" w:hAnsi="仿宋" w:eastAsia="仿宋" w:cs="仿宋"/>
          <w:b/>
          <w:color w:val="000000"/>
          <w:kern w:val="2"/>
          <w:sz w:val="44"/>
          <w:szCs w:val="44"/>
        </w:rPr>
        <w:t xml:space="preserve"> </w:t>
      </w:r>
      <w:r>
        <w:rPr>
          <w:rFonts w:ascii="仿宋" w:hAnsi="仿宋" w:eastAsia="仿宋" w:cs="仿宋"/>
          <w:b/>
          <w:color w:val="000000"/>
          <w:kern w:val="2"/>
          <w:sz w:val="44"/>
          <w:szCs w:val="44"/>
        </w:rPr>
        <w:t xml:space="preserve">                    </w:t>
      </w:r>
    </w:p>
    <w:p>
      <w:pPr>
        <w:pStyle w:val="74"/>
        <w:widowControl/>
        <w:spacing w:line="360" w:lineRule="auto"/>
        <w:ind w:left="420" w:leftChars="200"/>
        <w:jc w:val="center"/>
        <w:outlineLvl w:val="0"/>
        <w:rPr>
          <w:rFonts w:hint="eastAsia" w:ascii="仿宋" w:hAnsi="仿宋" w:eastAsia="仿宋" w:cs="仿宋"/>
          <w:b/>
          <w:bCs/>
          <w:color w:val="000000"/>
          <w:kern w:val="2"/>
          <w:sz w:val="84"/>
          <w:szCs w:val="84"/>
        </w:rPr>
      </w:pPr>
      <w:r>
        <w:rPr>
          <w:rFonts w:hint="eastAsia" w:ascii="仿宋" w:hAnsi="仿宋" w:eastAsia="仿宋" w:cs="仿宋"/>
          <w:b/>
          <w:bCs/>
          <w:color w:val="000000"/>
          <w:kern w:val="2"/>
          <w:sz w:val="84"/>
          <w:szCs w:val="84"/>
        </w:rPr>
        <w:t>采 购 文 件</w:t>
      </w:r>
    </w:p>
    <w:p>
      <w:pPr>
        <w:pStyle w:val="74"/>
        <w:widowControl/>
        <w:spacing w:line="360" w:lineRule="auto"/>
        <w:ind w:left="420" w:leftChars="200"/>
        <w:jc w:val="center"/>
        <w:rPr>
          <w:rFonts w:ascii="仿宋" w:hAnsi="仿宋" w:eastAsia="仿宋" w:cs="仿宋"/>
          <w:b/>
          <w:bCs/>
          <w:color w:val="000000"/>
          <w:kern w:val="2"/>
          <w:sz w:val="30"/>
          <w:szCs w:val="30"/>
        </w:rPr>
      </w:pPr>
      <w:r>
        <w:rPr>
          <w:rFonts w:hint="eastAsia" w:ascii="仿宋" w:hAnsi="仿宋" w:eastAsia="仿宋" w:cs="仿宋"/>
          <w:b/>
          <w:bCs/>
          <w:color w:val="000000"/>
          <w:kern w:val="2"/>
          <w:sz w:val="30"/>
          <w:szCs w:val="30"/>
        </w:rPr>
        <w:t>(</w:t>
      </w:r>
      <w:bookmarkStart w:id="12" w:name="_GoBack"/>
      <w:r>
        <w:rPr>
          <w:rFonts w:hint="eastAsia" w:ascii="仿宋" w:hAnsi="仿宋" w:eastAsia="仿宋" w:cs="仿宋"/>
          <w:b/>
          <w:bCs/>
          <w:color w:val="000000"/>
          <w:kern w:val="2"/>
          <w:sz w:val="30"/>
          <w:szCs w:val="30"/>
        </w:rPr>
        <w:t>项目编号</w:t>
      </w:r>
      <w:bookmarkEnd w:id="12"/>
      <w:r>
        <w:rPr>
          <w:rFonts w:hint="eastAsia" w:ascii="仿宋" w:hAnsi="仿宋" w:eastAsia="仿宋" w:cs="仿宋"/>
          <w:b/>
          <w:bCs/>
          <w:color w:val="000000"/>
          <w:kern w:val="2"/>
          <w:sz w:val="30"/>
          <w:szCs w:val="30"/>
        </w:rPr>
        <w:t>：ZHGLB-2023-01 )</w:t>
      </w:r>
    </w:p>
    <w:p>
      <w:pPr>
        <w:pStyle w:val="74"/>
        <w:widowControl/>
        <w:spacing w:line="360" w:lineRule="auto"/>
        <w:rPr>
          <w:rFonts w:hint="eastAsia" w:ascii="仿宋" w:hAnsi="仿宋" w:eastAsia="仿宋" w:cs="仿宋"/>
          <w:color w:val="000000"/>
          <w:kern w:val="2"/>
          <w:sz w:val="84"/>
          <w:szCs w:val="84"/>
        </w:rPr>
      </w:pPr>
    </w:p>
    <w:p>
      <w:pPr>
        <w:rPr>
          <w:rFonts w:ascii="仿宋" w:hAnsi="仿宋" w:eastAsia="仿宋" w:cs="仿宋"/>
          <w:color w:val="000000"/>
          <w:sz w:val="32"/>
          <w:szCs w:val="32"/>
        </w:rPr>
      </w:pPr>
    </w:p>
    <w:p>
      <w:pPr>
        <w:pStyle w:val="2"/>
        <w:rPr>
          <w:color w:val="000000"/>
        </w:rPr>
      </w:pPr>
    </w:p>
    <w:p>
      <w:pPr>
        <w:pStyle w:val="2"/>
        <w:rPr>
          <w:color w:val="000000"/>
        </w:rPr>
      </w:pPr>
    </w:p>
    <w:p>
      <w:pPr>
        <w:pStyle w:val="2"/>
        <w:rPr>
          <w:color w:val="000000"/>
        </w:rPr>
      </w:pPr>
    </w:p>
    <w:p>
      <w:pPr>
        <w:pStyle w:val="2"/>
        <w:rPr>
          <w:rFonts w:hint="eastAsia"/>
          <w:color w:val="000000"/>
        </w:rPr>
      </w:pPr>
    </w:p>
    <w:p>
      <w:pPr>
        <w:pStyle w:val="2"/>
        <w:rPr>
          <w:color w:val="000000"/>
        </w:rPr>
      </w:pPr>
    </w:p>
    <w:p>
      <w:pPr>
        <w:pStyle w:val="2"/>
        <w:rPr>
          <w:color w:val="000000"/>
        </w:rPr>
      </w:pPr>
    </w:p>
    <w:p>
      <w:pPr>
        <w:pStyle w:val="2"/>
        <w:rPr>
          <w:rFonts w:hint="eastAsia"/>
          <w:color w:val="000000"/>
        </w:rPr>
      </w:pPr>
    </w:p>
    <w:p>
      <w:pPr>
        <w:ind w:firstLine="627" w:firstLineChars="196"/>
        <w:rPr>
          <w:rFonts w:hint="eastAsia" w:ascii="仿宋" w:hAnsi="仿宋" w:eastAsia="仿宋" w:cs="仿宋"/>
          <w:color w:val="000000"/>
          <w:sz w:val="32"/>
          <w:szCs w:val="32"/>
        </w:rPr>
      </w:pPr>
    </w:p>
    <w:p>
      <w:pPr>
        <w:ind w:firstLine="1267" w:firstLineChars="396"/>
        <w:rPr>
          <w:rFonts w:hint="eastAsia" w:ascii="仿宋" w:hAnsi="仿宋" w:eastAsia="仿宋" w:cs="仿宋"/>
          <w:color w:val="000000"/>
          <w:sz w:val="32"/>
          <w:szCs w:val="32"/>
          <w:u w:val="single"/>
        </w:rPr>
      </w:pPr>
      <w:r>
        <w:rPr>
          <w:rFonts w:hint="eastAsia" w:ascii="仿宋" w:hAnsi="仿宋" w:eastAsia="仿宋" w:cs="仿宋"/>
          <w:color w:val="000000"/>
          <w:sz w:val="32"/>
          <w:szCs w:val="32"/>
        </w:rPr>
        <w:t>采购单位：</w:t>
      </w:r>
      <w:r>
        <w:rPr>
          <w:rFonts w:hint="eastAsia" w:ascii="仿宋" w:hAnsi="仿宋" w:eastAsia="仿宋" w:cs="仿宋"/>
          <w:color w:val="000000"/>
          <w:sz w:val="32"/>
          <w:szCs w:val="32"/>
          <w:u w:val="single"/>
        </w:rPr>
        <w:t xml:space="preserve"> 福建省高速公路养护工程有限公司  </w:t>
      </w:r>
    </w:p>
    <w:p>
      <w:pPr>
        <w:pStyle w:val="2"/>
        <w:ind w:firstLine="0" w:firstLineChars="0"/>
        <w:rPr>
          <w:rFonts w:hint="eastAsia"/>
          <w:color w:val="000000"/>
        </w:rPr>
      </w:pPr>
    </w:p>
    <w:p>
      <w:pPr>
        <w:ind w:firstLine="3827" w:firstLineChars="1196"/>
        <w:rPr>
          <w:rFonts w:ascii="仿宋" w:hAnsi="仿宋" w:eastAsia="仿宋" w:cs="仿宋"/>
          <w:color w:val="000000"/>
          <w:sz w:val="32"/>
          <w:szCs w:val="32"/>
        </w:rPr>
      </w:pPr>
      <w:r>
        <w:rPr>
          <w:rFonts w:hint="eastAsia" w:ascii="仿宋" w:hAnsi="仿宋" w:eastAsia="仿宋" w:cs="仿宋"/>
          <w:color w:val="000000"/>
          <w:sz w:val="32"/>
          <w:szCs w:val="32"/>
        </w:rPr>
        <w:t>2023年</w:t>
      </w:r>
      <w:r>
        <w:rPr>
          <w:rFonts w:hint="eastAsia" w:ascii="仿宋" w:hAnsi="仿宋" w:eastAsia="仿宋" w:cs="仿宋"/>
          <w:color w:val="000000"/>
          <w:sz w:val="32"/>
          <w:szCs w:val="32"/>
          <w:lang w:val="en-US" w:eastAsia="zh-CN"/>
        </w:rPr>
        <w:t>9</w:t>
      </w:r>
      <w:r>
        <w:rPr>
          <w:rFonts w:hint="eastAsia" w:ascii="仿宋" w:hAnsi="仿宋" w:eastAsia="仿宋" w:cs="仿宋"/>
          <w:color w:val="000000"/>
          <w:sz w:val="32"/>
          <w:szCs w:val="32"/>
        </w:rPr>
        <w:t>月</w:t>
      </w:r>
    </w:p>
    <w:p>
      <w:pPr>
        <w:pStyle w:val="2"/>
        <w:ind w:firstLine="3915" w:firstLineChars="1300"/>
        <w:rPr>
          <w:rFonts w:ascii="仿宋" w:hAnsi="仿宋" w:eastAsia="仿宋" w:cs="仿宋"/>
          <w:b/>
          <w:color w:val="000000"/>
          <w:sz w:val="30"/>
          <w:szCs w:val="30"/>
        </w:rPr>
      </w:pPr>
      <w:r>
        <w:rPr>
          <w:rFonts w:ascii="仿宋" w:hAnsi="仿宋" w:eastAsia="仿宋" w:cs="仿宋"/>
          <w:b/>
          <w:color w:val="000000"/>
          <w:sz w:val="30"/>
          <w:szCs w:val="30"/>
        </w:rPr>
        <w:br w:type="page"/>
      </w:r>
      <w:r>
        <w:rPr>
          <w:rFonts w:hint="eastAsia" w:ascii="仿宋" w:hAnsi="仿宋" w:eastAsia="仿宋" w:cs="仿宋"/>
          <w:b/>
          <w:color w:val="000000"/>
          <w:sz w:val="30"/>
          <w:szCs w:val="30"/>
        </w:rPr>
        <w:t>特别声明</w:t>
      </w:r>
    </w:p>
    <w:p>
      <w:pPr>
        <w:pStyle w:val="2"/>
        <w:ind w:firstLine="602"/>
        <w:rPr>
          <w:rFonts w:ascii="仿宋" w:hAnsi="仿宋" w:eastAsia="仿宋" w:cs="仿宋"/>
          <w:b/>
          <w:color w:val="000000"/>
          <w:sz w:val="30"/>
          <w:szCs w:val="30"/>
        </w:rPr>
      </w:pPr>
    </w:p>
    <w:p>
      <w:pPr>
        <w:pStyle w:val="2"/>
        <w:ind w:firstLine="602"/>
        <w:rPr>
          <w:rFonts w:hint="eastAsia"/>
          <w:b/>
          <w:color w:val="000000"/>
          <w:u w:val="single"/>
        </w:rPr>
      </w:pPr>
      <w:r>
        <w:rPr>
          <w:rFonts w:hint="eastAsia" w:ascii="仿宋" w:hAnsi="仿宋" w:eastAsia="仿宋" w:cs="仿宋"/>
          <w:b/>
          <w:color w:val="000000"/>
          <w:sz w:val="30"/>
          <w:szCs w:val="30"/>
          <w:u w:val="single"/>
        </w:rPr>
        <w:t>本项目不属于依法必须采购的项目</w:t>
      </w:r>
      <w:r>
        <w:rPr>
          <w:rFonts w:hint="eastAsia" w:ascii="仿宋" w:hAnsi="仿宋" w:eastAsia="仿宋" w:cs="仿宋"/>
          <w:b/>
          <w:bCs/>
          <w:snapToGrid w:val="0"/>
          <w:color w:val="000000"/>
          <w:kern w:val="0"/>
          <w:sz w:val="28"/>
          <w:szCs w:val="28"/>
          <w:u w:val="single"/>
        </w:rPr>
        <w:t>，也不属于政府采购项目，不受《招标投标法》和《政府采购法》的约束，仅以企业的规章制度或项目采购文件为依据。</w:t>
      </w:r>
    </w:p>
    <w:p>
      <w:pPr>
        <w:widowControl/>
        <w:spacing w:line="600" w:lineRule="exact"/>
        <w:jc w:val="center"/>
        <w:outlineLvl w:val="0"/>
        <w:rPr>
          <w:rFonts w:ascii="黑体" w:hAnsi="微软雅黑" w:eastAsia="黑体" w:cs="宋体"/>
          <w:b/>
          <w:bCs/>
          <w:color w:val="000000"/>
          <w:kern w:val="36"/>
          <w:sz w:val="36"/>
          <w:szCs w:val="36"/>
        </w:rPr>
      </w:pPr>
      <w:r>
        <w:rPr>
          <w:rFonts w:ascii="黑体" w:hAnsi="微软雅黑" w:eastAsia="黑体" w:cs="宋体"/>
          <w:b/>
          <w:bCs/>
          <w:color w:val="000000"/>
          <w:kern w:val="36"/>
          <w:sz w:val="36"/>
          <w:szCs w:val="36"/>
        </w:rPr>
        <w:br w:type="page"/>
      </w:r>
      <w:r>
        <w:rPr>
          <w:rFonts w:hint="eastAsia" w:ascii="黑体" w:hAnsi="微软雅黑" w:eastAsia="黑体" w:cs="宋体"/>
          <w:b/>
          <w:bCs/>
          <w:color w:val="000000"/>
          <w:kern w:val="36"/>
          <w:sz w:val="36"/>
          <w:szCs w:val="36"/>
        </w:rPr>
        <w:t>第一章  采购公告</w:t>
      </w:r>
      <w:bookmarkStart w:id="0" w:name="_Hlk515268950"/>
    </w:p>
    <w:p>
      <w:pPr>
        <w:pStyle w:val="2"/>
        <w:rPr>
          <w:color w:val="000000"/>
        </w:rPr>
      </w:pPr>
    </w:p>
    <w:p>
      <w:pPr>
        <w:pStyle w:val="2"/>
        <w:rPr>
          <w:rFonts w:hint="eastAsia"/>
          <w:color w:val="000000"/>
        </w:rPr>
      </w:pPr>
    </w:p>
    <w:p>
      <w:pPr>
        <w:spacing w:line="360" w:lineRule="auto"/>
        <w:ind w:left="-141" w:leftChars="-67"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本采购项目：</w:t>
      </w:r>
      <w:r>
        <w:rPr>
          <w:rFonts w:hint="eastAsia" w:ascii="仿宋" w:hAnsi="仿宋" w:eastAsia="仿宋" w:cs="仿宋"/>
          <w:b/>
          <w:color w:val="000000"/>
          <w:sz w:val="28"/>
          <w:szCs w:val="28"/>
          <w:u w:val="single"/>
        </w:rPr>
        <w:t>林浦广场一期4号楼9层省养护公司办公配套用房装修工程施工协作队伍采购</w:t>
      </w:r>
      <w:r>
        <w:rPr>
          <w:rFonts w:hint="eastAsia" w:ascii="仿宋" w:hAnsi="仿宋" w:eastAsia="仿宋" w:cs="仿宋"/>
          <w:color w:val="000000"/>
          <w:sz w:val="28"/>
          <w:szCs w:val="28"/>
        </w:rPr>
        <w:t>，现已具备采购条件，采购人为</w:t>
      </w:r>
      <w:r>
        <w:rPr>
          <w:rFonts w:hint="eastAsia" w:ascii="仿宋" w:hAnsi="仿宋" w:eastAsia="仿宋" w:cs="仿宋"/>
          <w:b/>
          <w:color w:val="000000"/>
          <w:sz w:val="28"/>
          <w:szCs w:val="28"/>
          <w:u w:val="single"/>
        </w:rPr>
        <w:t>福建省高速公路养护工程有限公司</w:t>
      </w:r>
      <w:r>
        <w:rPr>
          <w:rFonts w:hint="eastAsia" w:ascii="仿宋" w:hAnsi="仿宋" w:eastAsia="仿宋" w:cs="仿宋"/>
          <w:color w:val="000000"/>
          <w:sz w:val="28"/>
          <w:szCs w:val="28"/>
        </w:rPr>
        <w:t>，现对该项目进行公开竞价采购，具体情况下：</w:t>
      </w:r>
    </w:p>
    <w:p>
      <w:pPr>
        <w:pStyle w:val="23"/>
        <w:spacing w:before="0" w:beforeAutospacing="0" w:after="0" w:afterAutospacing="0" w:line="600" w:lineRule="exact"/>
        <w:ind w:firstLine="562" w:firstLineChars="200"/>
        <w:jc w:val="both"/>
        <w:outlineLvl w:val="1"/>
        <w:rPr>
          <w:rFonts w:hint="eastAsia" w:ascii="仿宋" w:hAnsi="仿宋" w:eastAsia="仿宋" w:cs="仿宋"/>
          <w:b/>
          <w:bCs/>
          <w:color w:val="000000"/>
          <w:sz w:val="28"/>
          <w:szCs w:val="28"/>
        </w:rPr>
      </w:pPr>
      <w:r>
        <w:rPr>
          <w:rFonts w:hint="eastAsia" w:ascii="仿宋" w:hAnsi="仿宋" w:eastAsia="仿宋" w:cs="仿宋"/>
          <w:b/>
          <w:bCs/>
          <w:color w:val="000000"/>
          <w:sz w:val="28"/>
          <w:szCs w:val="28"/>
        </w:rPr>
        <w:t>1．项目概况与采购范围</w:t>
      </w:r>
    </w:p>
    <w:p>
      <w:pPr>
        <w:pStyle w:val="2"/>
        <w:spacing w:line="500" w:lineRule="exact"/>
        <w:ind w:firstLine="562"/>
        <w:rPr>
          <w:rFonts w:hint="eastAsia" w:ascii="仿宋" w:hAnsi="仿宋" w:eastAsia="仿宋" w:cs="仿宋"/>
          <w:color w:val="000000"/>
          <w:kern w:val="0"/>
          <w:sz w:val="28"/>
          <w:szCs w:val="28"/>
        </w:rPr>
      </w:pPr>
      <w:r>
        <w:rPr>
          <w:rFonts w:hint="eastAsia" w:ascii="仿宋" w:hAnsi="仿宋" w:eastAsia="仿宋" w:cs="仿宋"/>
          <w:b/>
          <w:color w:val="000000"/>
          <w:kern w:val="0"/>
          <w:sz w:val="28"/>
          <w:szCs w:val="28"/>
        </w:rPr>
        <w:t>1.1项目建设地点：林浦广场</w:t>
      </w:r>
    </w:p>
    <w:p>
      <w:pPr>
        <w:pStyle w:val="2"/>
        <w:spacing w:line="500" w:lineRule="exact"/>
        <w:ind w:firstLine="562"/>
        <w:rPr>
          <w:rFonts w:ascii="仿宋" w:hAnsi="仿宋" w:eastAsia="仿宋" w:cs="仿宋"/>
          <w:b/>
          <w:color w:val="000000"/>
          <w:kern w:val="0"/>
          <w:sz w:val="28"/>
          <w:szCs w:val="28"/>
        </w:rPr>
      </w:pPr>
      <w:r>
        <w:rPr>
          <w:rFonts w:hint="eastAsia" w:ascii="仿宋" w:hAnsi="仿宋" w:eastAsia="仿宋" w:cs="仿宋"/>
          <w:b/>
          <w:color w:val="000000"/>
          <w:kern w:val="0"/>
          <w:sz w:val="28"/>
          <w:szCs w:val="28"/>
        </w:rPr>
        <w:t>1.2项目概况</w:t>
      </w:r>
    </w:p>
    <w:p>
      <w:pPr>
        <w:widowControl/>
        <w:spacing w:line="500" w:lineRule="exact"/>
        <w:ind w:firstLine="560" w:firstLineChars="200"/>
        <w:jc w:val="left"/>
        <w:rPr>
          <w:rFonts w:hint="eastAsia" w:ascii="仿宋" w:hAnsi="仿宋" w:eastAsia="仿宋" w:cs="仿宋"/>
          <w:b/>
          <w:color w:val="000000"/>
          <w:sz w:val="28"/>
          <w:szCs w:val="28"/>
        </w:rPr>
      </w:pPr>
      <w:r>
        <w:rPr>
          <w:rFonts w:hint="eastAsia" w:ascii="仿宋" w:hAnsi="仿宋" w:eastAsia="仿宋" w:cs="仿宋"/>
          <w:color w:val="000000"/>
          <w:sz w:val="28"/>
          <w:szCs w:val="28"/>
        </w:rPr>
        <w:t>林浦广场一期4号楼9层省养护公司办公配套用房装修工程，主要施工内容有4号楼9层901-906、916、918-925室装修装饰项目。</w:t>
      </w:r>
    </w:p>
    <w:p>
      <w:pPr>
        <w:widowControl/>
        <w:spacing w:line="500" w:lineRule="exact"/>
        <w:ind w:firstLine="562" w:firstLineChars="200"/>
        <w:jc w:val="left"/>
        <w:rPr>
          <w:rFonts w:ascii="仿宋" w:hAnsi="仿宋" w:eastAsia="仿宋" w:cs="仿宋"/>
          <w:b/>
          <w:color w:val="000000"/>
          <w:sz w:val="28"/>
          <w:szCs w:val="28"/>
        </w:rPr>
      </w:pPr>
      <w:r>
        <w:rPr>
          <w:rFonts w:hint="eastAsia" w:ascii="仿宋" w:hAnsi="仿宋" w:eastAsia="仿宋" w:cs="仿宋"/>
          <w:b/>
          <w:color w:val="000000"/>
          <w:sz w:val="28"/>
          <w:szCs w:val="28"/>
        </w:rPr>
        <w:t>1.3计划工期</w:t>
      </w:r>
    </w:p>
    <w:p>
      <w:pPr>
        <w:pStyle w:val="23"/>
        <w:spacing w:before="0" w:beforeAutospacing="0" w:after="0" w:afterAutospacing="0" w:line="600" w:lineRule="exact"/>
        <w:ind w:firstLine="560" w:firstLineChars="200"/>
        <w:jc w:val="both"/>
        <w:outlineLvl w:val="1"/>
        <w:rPr>
          <w:rFonts w:hint="eastAsia" w:ascii="仿宋" w:hAnsi="仿宋" w:eastAsia="仿宋" w:cs="仿宋"/>
          <w:b/>
          <w:bCs/>
          <w:color w:val="000000"/>
          <w:sz w:val="28"/>
          <w:szCs w:val="28"/>
        </w:rPr>
      </w:pPr>
      <w:r>
        <w:rPr>
          <w:rFonts w:hint="eastAsia" w:ascii="Calibri" w:hAnsi="Calibri" w:eastAsia="仿宋" w:cs="Times New Roman"/>
          <w:color w:val="000000"/>
          <w:sz w:val="28"/>
          <w:szCs w:val="28"/>
        </w:rPr>
        <w:t>本工程工期为合同签订之日起</w:t>
      </w:r>
      <w:r>
        <w:rPr>
          <w:rFonts w:hint="eastAsia" w:ascii="Calibri" w:hAnsi="Calibri" w:eastAsia="仿宋" w:cs="Times New Roman"/>
          <w:color w:val="000000"/>
          <w:sz w:val="28"/>
          <w:szCs w:val="28"/>
          <w:u w:val="single"/>
        </w:rPr>
        <w:t xml:space="preserve"> </w:t>
      </w:r>
      <w:r>
        <w:rPr>
          <w:rFonts w:hint="eastAsia" w:ascii="Calibri" w:hAnsi="Calibri" w:eastAsia="仿宋" w:cs="Times New Roman"/>
          <w:color w:val="000000"/>
          <w:sz w:val="28"/>
          <w:szCs w:val="28"/>
          <w:u w:val="single"/>
          <w:lang w:val="en-US" w:eastAsia="zh-CN"/>
        </w:rPr>
        <w:t>45</w:t>
      </w:r>
      <w:r>
        <w:rPr>
          <w:rFonts w:hint="eastAsia" w:ascii="Calibri" w:hAnsi="Calibri" w:eastAsia="仿宋" w:cs="Times New Roman"/>
          <w:color w:val="000000"/>
          <w:sz w:val="28"/>
          <w:szCs w:val="28"/>
          <w:u w:val="single"/>
        </w:rPr>
        <w:t xml:space="preserve"> </w:t>
      </w:r>
      <w:r>
        <w:rPr>
          <w:rFonts w:hint="eastAsia" w:ascii="Calibri" w:hAnsi="Calibri" w:eastAsia="仿宋" w:cs="Times New Roman"/>
          <w:color w:val="000000"/>
          <w:sz w:val="28"/>
          <w:szCs w:val="28"/>
        </w:rPr>
        <w:t>日历天。</w:t>
      </w:r>
    </w:p>
    <w:p>
      <w:pPr>
        <w:pStyle w:val="23"/>
        <w:spacing w:before="0" w:beforeAutospacing="0" w:after="0" w:afterAutospacing="0" w:line="600" w:lineRule="exact"/>
        <w:ind w:firstLine="562" w:firstLineChars="200"/>
        <w:jc w:val="both"/>
        <w:outlineLvl w:val="1"/>
        <w:rPr>
          <w:rFonts w:hint="eastAsia" w:ascii="仿宋" w:hAnsi="仿宋" w:eastAsia="仿宋" w:cs="仿宋"/>
          <w:b/>
          <w:bCs/>
          <w:color w:val="000000"/>
          <w:sz w:val="28"/>
          <w:szCs w:val="28"/>
        </w:rPr>
      </w:pPr>
      <w:r>
        <w:rPr>
          <w:rFonts w:hint="eastAsia" w:ascii="仿宋" w:hAnsi="仿宋" w:eastAsia="仿宋" w:cs="仿宋"/>
          <w:b/>
          <w:bCs/>
          <w:color w:val="000000"/>
          <w:sz w:val="28"/>
          <w:szCs w:val="28"/>
        </w:rPr>
        <w:t>1.4采购范围及主要工程量</w:t>
      </w:r>
    </w:p>
    <w:p>
      <w:pPr>
        <w:spacing w:afterLines="50" w:line="500" w:lineRule="exact"/>
        <w:ind w:firstLine="560" w:firstLineChars="200"/>
        <w:jc w:val="left"/>
        <w:rPr>
          <w:rFonts w:ascii="仿宋" w:hAnsi="仿宋" w:eastAsia="仿宋" w:cs="仿宋"/>
          <w:bCs/>
          <w:color w:val="000000"/>
          <w:sz w:val="24"/>
        </w:rPr>
      </w:pPr>
      <w:r>
        <w:rPr>
          <w:rFonts w:hint="eastAsia" w:ascii="仿宋" w:hAnsi="仿宋" w:eastAsia="仿宋" w:cs="仿宋"/>
          <w:bCs/>
          <w:color w:val="000000"/>
          <w:sz w:val="28"/>
          <w:szCs w:val="28"/>
        </w:rPr>
        <w:t>具体内容及工程量详见《工程量清单》。</w:t>
      </w:r>
    </w:p>
    <w:p>
      <w:pPr>
        <w:pStyle w:val="23"/>
        <w:spacing w:before="0" w:beforeAutospacing="0" w:after="0" w:afterAutospacing="0" w:line="600" w:lineRule="exact"/>
        <w:ind w:firstLine="562" w:firstLineChars="200"/>
        <w:jc w:val="both"/>
        <w:outlineLvl w:val="1"/>
        <w:rPr>
          <w:rFonts w:hint="eastAsia" w:ascii="仿宋" w:hAnsi="仿宋" w:eastAsia="仿宋" w:cs="仿宋"/>
          <w:b/>
          <w:bCs/>
          <w:color w:val="000000"/>
          <w:sz w:val="28"/>
          <w:szCs w:val="28"/>
        </w:rPr>
      </w:pPr>
      <w:r>
        <w:rPr>
          <w:rFonts w:hint="eastAsia" w:ascii="仿宋" w:hAnsi="仿宋" w:eastAsia="仿宋" w:cs="仿宋"/>
          <w:b/>
          <w:bCs/>
          <w:color w:val="000000"/>
          <w:sz w:val="28"/>
          <w:szCs w:val="28"/>
        </w:rPr>
        <w:t>2．竞价人资格要求</w:t>
      </w:r>
    </w:p>
    <w:p>
      <w:pPr>
        <w:snapToGrid w:val="0"/>
        <w:spacing w:line="360" w:lineRule="auto"/>
        <w:ind w:firstLine="560" w:firstLineChars="200"/>
        <w:outlineLvl w:val="1"/>
        <w:rPr>
          <w:rFonts w:hint="eastAsia" w:ascii="仿宋" w:hAnsi="仿宋" w:eastAsia="仿宋" w:cs="仿宋"/>
          <w:color w:val="000000"/>
          <w:sz w:val="28"/>
          <w:szCs w:val="28"/>
        </w:rPr>
      </w:pPr>
      <w:r>
        <w:rPr>
          <w:rFonts w:hint="eastAsia" w:ascii="仿宋" w:hAnsi="仿宋" w:eastAsia="仿宋" w:cs="仿宋"/>
          <w:color w:val="000000"/>
          <w:sz w:val="28"/>
          <w:szCs w:val="28"/>
        </w:rPr>
        <w:t>2.1本次采购要求竞价人具备条件</w:t>
      </w:r>
    </w:p>
    <w:p>
      <w:pPr>
        <w:snapToGrid w:val="0"/>
        <w:spacing w:line="360" w:lineRule="auto"/>
        <w:ind w:firstLine="560" w:firstLineChars="200"/>
        <w:outlineLvl w:val="1"/>
        <w:rPr>
          <w:rFonts w:hint="eastAsia" w:ascii="仿宋" w:hAnsi="仿宋" w:eastAsia="仿宋" w:cs="仿宋"/>
          <w:color w:val="000000"/>
          <w:sz w:val="28"/>
          <w:szCs w:val="28"/>
        </w:rPr>
      </w:pPr>
      <w:r>
        <w:rPr>
          <w:rFonts w:hint="eastAsia" w:ascii="仿宋" w:hAnsi="仿宋" w:eastAsia="仿宋" w:cs="仿宋"/>
          <w:color w:val="000000"/>
          <w:sz w:val="28"/>
          <w:szCs w:val="28"/>
        </w:rPr>
        <w:t>竞价人具有国内独立法人资格，具有建筑装修装饰工程专业承包二级及以上资质，具备有效的企业安全生产许可证，且为一般纳税人。</w:t>
      </w:r>
    </w:p>
    <w:p>
      <w:pPr>
        <w:snapToGrid w:val="0"/>
        <w:spacing w:line="360" w:lineRule="auto"/>
        <w:ind w:firstLine="560" w:firstLineChars="200"/>
        <w:outlineLvl w:val="1"/>
        <w:rPr>
          <w:rFonts w:hint="eastAsia" w:ascii="仿宋" w:hAnsi="仿宋" w:eastAsia="仿宋" w:cs="仿宋"/>
          <w:color w:val="000000"/>
          <w:sz w:val="28"/>
          <w:szCs w:val="28"/>
        </w:rPr>
      </w:pPr>
      <w:r>
        <w:rPr>
          <w:rFonts w:hint="eastAsia" w:ascii="仿宋" w:hAnsi="仿宋" w:eastAsia="仿宋" w:cs="仿宋"/>
          <w:color w:val="000000"/>
          <w:sz w:val="28"/>
          <w:szCs w:val="28"/>
        </w:rPr>
        <w:t>2.1.1基本要求</w:t>
      </w:r>
    </w:p>
    <w:p>
      <w:pPr>
        <w:snapToGrid w:val="0"/>
        <w:spacing w:line="360" w:lineRule="auto"/>
        <w:ind w:firstLine="560" w:firstLineChars="200"/>
        <w:outlineLvl w:val="1"/>
        <w:rPr>
          <w:rFonts w:hint="eastAsia" w:ascii="仿宋" w:hAnsi="仿宋" w:eastAsia="仿宋" w:cs="仿宋"/>
          <w:color w:val="000000"/>
          <w:sz w:val="28"/>
          <w:szCs w:val="28"/>
        </w:rPr>
      </w:pPr>
      <w:r>
        <w:rPr>
          <w:rFonts w:hint="eastAsia" w:ascii="仿宋" w:hAnsi="仿宋" w:eastAsia="仿宋" w:cs="仿宋"/>
          <w:color w:val="000000"/>
          <w:sz w:val="28"/>
          <w:szCs w:val="28"/>
        </w:rPr>
        <w:t>①中华人民共和国境内(不含港澳台地区)合法注册的独立法人。</w:t>
      </w:r>
    </w:p>
    <w:p>
      <w:pPr>
        <w:snapToGrid w:val="0"/>
        <w:spacing w:line="360" w:lineRule="auto"/>
        <w:ind w:firstLine="560" w:firstLineChars="200"/>
        <w:outlineLvl w:val="1"/>
        <w:rPr>
          <w:rFonts w:hint="eastAsia" w:ascii="仿宋" w:hAnsi="仿宋" w:eastAsia="仿宋" w:cs="仿宋"/>
          <w:color w:val="000000"/>
          <w:sz w:val="28"/>
          <w:szCs w:val="28"/>
        </w:rPr>
      </w:pPr>
      <w:r>
        <w:rPr>
          <w:rFonts w:hint="eastAsia" w:ascii="仿宋" w:hAnsi="仿宋" w:eastAsia="仿宋" w:cs="仿宋"/>
          <w:color w:val="000000"/>
          <w:sz w:val="28"/>
          <w:szCs w:val="28"/>
        </w:rPr>
        <w:t>②竞价人必须在人员、机械设备、资金等方面拥有承担本项目施工的能力，具备有效的资格证件（营业执照、资质证书、银行开户许可证相关资料）；</w:t>
      </w:r>
    </w:p>
    <w:p>
      <w:pPr>
        <w:snapToGrid w:val="0"/>
        <w:spacing w:line="360" w:lineRule="auto"/>
        <w:ind w:firstLine="560" w:firstLineChars="200"/>
        <w:outlineLvl w:val="1"/>
        <w:rPr>
          <w:rFonts w:hint="eastAsia" w:ascii="仿宋" w:hAnsi="仿宋" w:eastAsia="仿宋" w:cs="仿宋"/>
          <w:color w:val="000000"/>
          <w:sz w:val="28"/>
          <w:szCs w:val="28"/>
        </w:rPr>
      </w:pPr>
      <w:r>
        <w:rPr>
          <w:rFonts w:hint="eastAsia" w:ascii="仿宋" w:hAnsi="仿宋" w:eastAsia="仿宋" w:cs="仿宋"/>
          <w:color w:val="000000"/>
          <w:sz w:val="28"/>
          <w:szCs w:val="28"/>
        </w:rPr>
        <w:t>③由福建省发改委、省重点办（福建省发改委网站（fgw.fujian.gov.cn）最近发布的福建省重点项目参建单位业绩信誉评价登记情况通报中被评为C、D级的企业，在有效期内不得参加报价（以评审时采购人在上述网站查询结果为准）。</w:t>
      </w:r>
    </w:p>
    <w:p>
      <w:pPr>
        <w:snapToGrid w:val="0"/>
        <w:spacing w:line="360" w:lineRule="auto"/>
        <w:ind w:firstLine="560" w:firstLineChars="200"/>
        <w:outlineLvl w:val="1"/>
        <w:rPr>
          <w:rFonts w:hint="eastAsia" w:ascii="仿宋" w:hAnsi="仿宋" w:eastAsia="仿宋" w:cs="仿宋"/>
          <w:color w:val="auto"/>
          <w:sz w:val="28"/>
          <w:szCs w:val="28"/>
        </w:rPr>
      </w:pPr>
      <w:r>
        <w:rPr>
          <w:rFonts w:hint="eastAsia" w:ascii="仿宋" w:hAnsi="仿宋" w:eastAsia="仿宋" w:cs="仿宋"/>
          <w:color w:val="auto"/>
          <w:sz w:val="28"/>
          <w:szCs w:val="28"/>
        </w:rPr>
        <w:t>④</w:t>
      </w:r>
      <w:r>
        <w:rPr>
          <w:color w:val="auto"/>
        </w:rPr>
        <w:fldChar w:fldCharType="begin"/>
      </w:r>
      <w:r>
        <w:rPr>
          <w:color w:val="auto"/>
        </w:rPr>
        <w:instrText xml:space="preserve"> HYPERLINK "https://www.fjgsyh.com/）发布的《关于2022年度福建省高速市政工程有限公司施工协作单位信用考核结果的公告》文件中被评为C、D级的企业，在有效期内不得参加报价（信用考核结果以评审时采购人在上述网站查询结果为准）" </w:instrText>
      </w:r>
      <w:r>
        <w:rPr>
          <w:color w:val="auto"/>
        </w:rPr>
        <w:fldChar w:fldCharType="separate"/>
      </w:r>
      <w:r>
        <w:rPr>
          <w:rFonts w:hint="eastAsia" w:ascii="仿宋" w:hAnsi="仿宋" w:eastAsia="仿宋" w:cs="仿宋"/>
          <w:color w:val="auto"/>
          <w:sz w:val="28"/>
          <w:szCs w:val="28"/>
        </w:rPr>
        <w:t>在</w:t>
      </w:r>
      <w:r>
        <w:rPr>
          <w:rFonts w:hint="eastAsia" w:ascii="仿宋" w:hAnsi="仿宋" w:eastAsia="仿宋" w:cs="仿宋"/>
          <w:color w:val="auto"/>
          <w:sz w:val="28"/>
          <w:szCs w:val="28"/>
          <w:lang w:eastAsia="zh-CN"/>
        </w:rPr>
        <w:t>福建省高速公路养护工程有限公司</w:t>
      </w:r>
      <w:r>
        <w:rPr>
          <w:rFonts w:hint="eastAsia" w:ascii="仿宋" w:hAnsi="仿宋" w:eastAsia="仿宋" w:cs="仿宋"/>
          <w:color w:val="auto"/>
          <w:sz w:val="28"/>
          <w:szCs w:val="28"/>
        </w:rPr>
        <w:t>网站发布的关于</w:t>
      </w:r>
      <w:r>
        <w:rPr>
          <w:rFonts w:hint="eastAsia" w:ascii="仿宋" w:hAnsi="仿宋" w:eastAsia="仿宋" w:cs="仿宋"/>
          <w:color w:val="auto"/>
          <w:sz w:val="28"/>
          <w:szCs w:val="28"/>
          <w:lang w:val="en-US" w:eastAsia="zh-CN"/>
        </w:rPr>
        <w:t>2022</w:t>
      </w:r>
      <w:r>
        <w:rPr>
          <w:rFonts w:hint="eastAsia" w:ascii="仿宋" w:hAnsi="仿宋" w:eastAsia="仿宋" w:cs="仿宋"/>
          <w:color w:val="auto"/>
          <w:sz w:val="28"/>
          <w:szCs w:val="28"/>
        </w:rPr>
        <w:t>年度供应商信用考核结果的文件中被评为C、D级的企业，在有效期内不得参加报价（信用考核结果以评审时采购人在上述网站查询结果为准）</w:t>
      </w:r>
      <w:r>
        <w:rPr>
          <w:rFonts w:hint="eastAsia" w:ascii="仿宋" w:hAnsi="仿宋" w:eastAsia="仿宋" w:cs="仿宋"/>
          <w:color w:val="auto"/>
          <w:sz w:val="28"/>
          <w:szCs w:val="28"/>
        </w:rPr>
        <w:fldChar w:fldCharType="end"/>
      </w:r>
    </w:p>
    <w:p>
      <w:pPr>
        <w:snapToGrid w:val="0"/>
        <w:spacing w:line="360" w:lineRule="auto"/>
        <w:ind w:firstLine="560" w:firstLineChars="200"/>
        <w:outlineLvl w:val="1"/>
        <w:rPr>
          <w:rFonts w:hint="eastAsia" w:ascii="仿宋" w:hAnsi="仿宋" w:eastAsia="仿宋" w:cs="仿宋"/>
          <w:color w:val="000000"/>
          <w:sz w:val="28"/>
          <w:szCs w:val="28"/>
        </w:rPr>
      </w:pPr>
      <w:r>
        <w:rPr>
          <w:rFonts w:hint="eastAsia" w:ascii="仿宋" w:hAnsi="仿宋" w:eastAsia="仿宋" w:cs="仿宋"/>
          <w:color w:val="000000"/>
          <w:sz w:val="28"/>
          <w:szCs w:val="28"/>
        </w:rPr>
        <w:t>⑤企业不存在被列入“信用中国”网站（http://www.creditchina.gov.cn/）中失信被执行人名单中；</w:t>
      </w:r>
    </w:p>
    <w:p>
      <w:pPr>
        <w:snapToGrid w:val="0"/>
        <w:spacing w:line="360" w:lineRule="auto"/>
        <w:ind w:firstLine="560" w:firstLineChars="200"/>
        <w:outlineLvl w:val="1"/>
        <w:rPr>
          <w:rFonts w:hint="eastAsia" w:ascii="仿宋" w:hAnsi="仿宋" w:eastAsia="仿宋" w:cs="仿宋"/>
          <w:color w:val="000000"/>
          <w:sz w:val="28"/>
          <w:szCs w:val="28"/>
        </w:rPr>
      </w:pPr>
      <w:r>
        <w:rPr>
          <w:rFonts w:hint="eastAsia" w:ascii="仿宋" w:hAnsi="仿宋" w:eastAsia="仿宋" w:cs="仿宋"/>
          <w:color w:val="000000"/>
          <w:sz w:val="28"/>
          <w:szCs w:val="28"/>
        </w:rPr>
        <w:t>⑥企业或其法定代表人、拟委任的现场负责人在“中国裁判文书网”网站（https://wenshu.court.gov.cn/）中近三年内无行贿犯罪行为；</w:t>
      </w:r>
    </w:p>
    <w:p>
      <w:pPr>
        <w:snapToGrid w:val="0"/>
        <w:spacing w:line="360" w:lineRule="auto"/>
        <w:ind w:firstLine="560" w:firstLineChars="200"/>
        <w:outlineLvl w:val="1"/>
        <w:rPr>
          <w:rFonts w:hint="eastAsia" w:ascii="仿宋" w:hAnsi="仿宋" w:eastAsia="仿宋" w:cs="仿宋"/>
          <w:color w:val="000000"/>
          <w:sz w:val="28"/>
          <w:szCs w:val="28"/>
        </w:rPr>
      </w:pPr>
      <w:r>
        <w:rPr>
          <w:rFonts w:hint="eastAsia" w:ascii="仿宋" w:hAnsi="仿宋" w:eastAsia="仿宋" w:cs="仿宋"/>
          <w:color w:val="000000"/>
          <w:sz w:val="28"/>
          <w:szCs w:val="28"/>
        </w:rPr>
        <w:t>⑦在福建省高速市政工程有限公司装修装饰库内的合格供应商；</w:t>
      </w:r>
    </w:p>
    <w:p>
      <w:pPr>
        <w:pStyle w:val="23"/>
        <w:spacing w:before="0" w:beforeAutospacing="0" w:after="0" w:afterAutospacing="0" w:line="60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kern w:val="2"/>
          <w:sz w:val="28"/>
          <w:szCs w:val="28"/>
        </w:rPr>
        <w:t>⑧本项目不接受联合体竞价。</w:t>
      </w:r>
    </w:p>
    <w:p>
      <w:pPr>
        <w:pStyle w:val="23"/>
        <w:spacing w:before="0" w:beforeAutospacing="0" w:after="0" w:afterAutospacing="0" w:line="600" w:lineRule="exact"/>
        <w:ind w:firstLine="562" w:firstLineChars="200"/>
        <w:jc w:val="both"/>
        <w:outlineLvl w:val="1"/>
        <w:rPr>
          <w:rFonts w:hint="eastAsia" w:ascii="仿宋" w:hAnsi="仿宋" w:eastAsia="仿宋" w:cs="仿宋"/>
          <w:b/>
          <w:bCs/>
          <w:color w:val="000000"/>
          <w:sz w:val="28"/>
          <w:szCs w:val="28"/>
        </w:rPr>
      </w:pPr>
      <w:r>
        <w:rPr>
          <w:rFonts w:hint="eastAsia" w:ascii="仿宋" w:hAnsi="仿宋" w:eastAsia="仿宋" w:cs="仿宋"/>
          <w:b/>
          <w:bCs/>
          <w:color w:val="000000"/>
          <w:sz w:val="28"/>
          <w:szCs w:val="28"/>
        </w:rPr>
        <w:t>3．采购文件的获取</w:t>
      </w:r>
    </w:p>
    <w:p>
      <w:pPr>
        <w:pStyle w:val="23"/>
        <w:spacing w:before="0" w:beforeAutospacing="0" w:after="0" w:afterAutospacing="0" w:line="60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3.1 本次采购采取线上下载采购文件，线下提交竞价文件的方式；</w:t>
      </w:r>
    </w:p>
    <w:p>
      <w:pPr>
        <w:pStyle w:val="23"/>
        <w:spacing w:before="0" w:beforeAutospacing="0" w:after="0" w:afterAutospacing="0" w:line="600" w:lineRule="exact"/>
        <w:ind w:firstLine="560" w:firstLineChars="200"/>
        <w:jc w:val="both"/>
        <w:rPr>
          <w:rFonts w:hint="eastAsia" w:ascii="仿宋" w:hAnsi="仿宋" w:eastAsia="仿宋" w:cs="仿宋"/>
          <w:color w:val="auto"/>
          <w:sz w:val="28"/>
          <w:szCs w:val="28"/>
        </w:rPr>
      </w:pPr>
      <w:r>
        <w:rPr>
          <w:rFonts w:hint="eastAsia" w:ascii="仿宋" w:hAnsi="仿宋" w:eastAsia="仿宋" w:cs="仿宋"/>
          <w:color w:val="000000"/>
          <w:sz w:val="28"/>
          <w:szCs w:val="28"/>
        </w:rPr>
        <w:t>3.2 凡愿意参加报价的</w:t>
      </w:r>
      <w:r>
        <w:rPr>
          <w:rFonts w:hint="eastAsia" w:ascii="仿宋" w:hAnsi="仿宋" w:eastAsia="仿宋" w:cs="仿宋"/>
          <w:color w:val="auto"/>
          <w:sz w:val="28"/>
          <w:szCs w:val="28"/>
        </w:rPr>
        <w:t>竞价人请于</w:t>
      </w:r>
      <w:r>
        <w:rPr>
          <w:rFonts w:hint="eastAsia" w:ascii="仿宋" w:hAnsi="仿宋" w:eastAsia="仿宋" w:cs="仿宋"/>
          <w:color w:val="auto"/>
          <w:sz w:val="28"/>
          <w:szCs w:val="28"/>
          <w:u w:val="single"/>
        </w:rPr>
        <w:t>2023年</w:t>
      </w:r>
      <w:r>
        <w:rPr>
          <w:rFonts w:hint="eastAsia" w:ascii="仿宋" w:hAnsi="仿宋" w:eastAsia="仿宋" w:cs="仿宋"/>
          <w:color w:val="auto"/>
          <w:sz w:val="28"/>
          <w:szCs w:val="28"/>
          <w:u w:val="single"/>
          <w:lang w:val="en-US" w:eastAsia="zh-CN"/>
        </w:rPr>
        <w:t>9</w:t>
      </w:r>
      <w:r>
        <w:rPr>
          <w:rFonts w:hint="eastAsia" w:ascii="仿宋" w:hAnsi="仿宋" w:eastAsia="仿宋" w:cs="仿宋"/>
          <w:color w:val="auto"/>
          <w:sz w:val="28"/>
          <w:szCs w:val="28"/>
          <w:u w:val="single"/>
        </w:rPr>
        <w:t>月</w:t>
      </w:r>
      <w:r>
        <w:rPr>
          <w:rFonts w:hint="eastAsia" w:ascii="仿宋" w:hAnsi="仿宋" w:eastAsia="仿宋" w:cs="仿宋"/>
          <w:color w:val="auto"/>
          <w:sz w:val="28"/>
          <w:szCs w:val="28"/>
          <w:u w:val="single"/>
          <w:lang w:val="en-US" w:eastAsia="zh-CN"/>
        </w:rPr>
        <w:t>8</w:t>
      </w:r>
      <w:r>
        <w:rPr>
          <w:rFonts w:hint="eastAsia" w:ascii="仿宋" w:hAnsi="仿宋" w:eastAsia="仿宋" w:cs="仿宋"/>
          <w:color w:val="auto"/>
          <w:sz w:val="28"/>
          <w:szCs w:val="28"/>
          <w:u w:val="single"/>
        </w:rPr>
        <w:t>日至2023年</w:t>
      </w:r>
      <w:r>
        <w:rPr>
          <w:rFonts w:hint="eastAsia" w:ascii="仿宋" w:hAnsi="仿宋" w:eastAsia="仿宋" w:cs="仿宋"/>
          <w:color w:val="auto"/>
          <w:sz w:val="28"/>
          <w:szCs w:val="28"/>
          <w:u w:val="single"/>
          <w:lang w:val="en-US" w:eastAsia="zh-CN"/>
        </w:rPr>
        <w:t>9</w:t>
      </w:r>
      <w:r>
        <w:rPr>
          <w:rFonts w:hint="eastAsia" w:ascii="仿宋" w:hAnsi="仿宋" w:eastAsia="仿宋" w:cs="仿宋"/>
          <w:color w:val="auto"/>
          <w:sz w:val="28"/>
          <w:szCs w:val="28"/>
          <w:u w:val="single"/>
        </w:rPr>
        <w:t>月</w:t>
      </w:r>
      <w:r>
        <w:rPr>
          <w:rFonts w:hint="eastAsia" w:ascii="仿宋" w:hAnsi="仿宋" w:eastAsia="仿宋" w:cs="仿宋"/>
          <w:color w:val="auto"/>
          <w:sz w:val="28"/>
          <w:szCs w:val="28"/>
          <w:u w:val="single"/>
          <w:lang w:val="en-US" w:eastAsia="zh-CN"/>
        </w:rPr>
        <w:t>13</w:t>
      </w:r>
      <w:r>
        <w:rPr>
          <w:rFonts w:hint="eastAsia" w:ascii="仿宋" w:hAnsi="仿宋" w:eastAsia="仿宋" w:cs="仿宋"/>
          <w:color w:val="auto"/>
          <w:sz w:val="28"/>
          <w:szCs w:val="28"/>
          <w:u w:val="single"/>
        </w:rPr>
        <w:t>日</w:t>
      </w:r>
      <w:r>
        <w:rPr>
          <w:rFonts w:hint="eastAsia" w:ascii="仿宋" w:hAnsi="仿宋" w:eastAsia="仿宋" w:cs="仿宋"/>
          <w:color w:val="auto"/>
          <w:sz w:val="28"/>
          <w:szCs w:val="28"/>
        </w:rPr>
        <w:t>通过</w:t>
      </w:r>
      <w:r>
        <w:rPr>
          <w:rFonts w:hint="eastAsia" w:ascii="仿宋" w:hAnsi="仿宋" w:eastAsia="仿宋" w:cs="仿宋"/>
          <w:color w:val="auto"/>
          <w:sz w:val="28"/>
          <w:szCs w:val="28"/>
          <w:lang w:val="en-US" w:eastAsia="zh-CN"/>
        </w:rPr>
        <w:t>福建省高速公路集团</w:t>
      </w:r>
      <w:r>
        <w:rPr>
          <w:rFonts w:hint="eastAsia" w:ascii="仿宋" w:hAnsi="仿宋" w:eastAsia="仿宋" w:cs="仿宋"/>
          <w:color w:val="auto"/>
          <w:sz w:val="28"/>
          <w:szCs w:val="28"/>
        </w:rPr>
        <w:t>有限公司（网址：</w:t>
      </w:r>
      <w:r>
        <w:rPr>
          <w:color w:val="auto"/>
        </w:rPr>
        <w:fldChar w:fldCharType="begin"/>
      </w:r>
      <w:r>
        <w:rPr>
          <w:color w:val="auto"/>
        </w:rPr>
        <w:instrText xml:space="preserve"> HYPERLINK "http://www.fjgsyh.xn--com)-894fs2cny1g8j7dhmepxg/" \o "福建高速养护网 -  福建省高速公路养护工程有限公司" </w:instrText>
      </w:r>
      <w:r>
        <w:rPr>
          <w:color w:val="auto"/>
        </w:rPr>
        <w:fldChar w:fldCharType="separate"/>
      </w:r>
      <w:r>
        <w:rPr>
          <w:rFonts w:hint="eastAsia" w:ascii="仿宋" w:hAnsi="仿宋" w:eastAsia="仿宋" w:cs="仿宋"/>
          <w:color w:val="auto"/>
          <w:sz w:val="28"/>
          <w:szCs w:val="28"/>
          <w:u w:val="single"/>
        </w:rPr>
        <w:t>https://www.fjgsgl.com/</w:t>
      </w:r>
      <w:r>
        <w:rPr>
          <w:rFonts w:hint="eastAsia" w:ascii="仿宋" w:hAnsi="仿宋" w:eastAsia="仿宋" w:cs="仿宋"/>
          <w:color w:val="auto"/>
          <w:sz w:val="28"/>
          <w:szCs w:val="28"/>
        </w:rPr>
        <w:t>）下载采购文件</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  </w:t>
      </w:r>
    </w:p>
    <w:p>
      <w:pPr>
        <w:pStyle w:val="23"/>
        <w:spacing w:before="0" w:beforeAutospacing="0" w:after="0" w:afterAutospacing="0" w:line="600" w:lineRule="exact"/>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3.3本次采购文件不收取费用。</w:t>
      </w:r>
    </w:p>
    <w:p>
      <w:pPr>
        <w:pStyle w:val="23"/>
        <w:spacing w:before="0" w:beforeAutospacing="0" w:after="0" w:afterAutospacing="0" w:line="600" w:lineRule="exact"/>
        <w:ind w:firstLine="562" w:firstLineChars="200"/>
        <w:jc w:val="both"/>
        <w:outlineLvl w:val="1"/>
        <w:rPr>
          <w:rFonts w:hint="eastAsia" w:ascii="仿宋" w:hAnsi="仿宋" w:eastAsia="仿宋" w:cs="仿宋"/>
          <w:b/>
          <w:bCs/>
          <w:color w:val="auto"/>
          <w:sz w:val="28"/>
          <w:szCs w:val="28"/>
        </w:rPr>
      </w:pPr>
      <w:r>
        <w:rPr>
          <w:rFonts w:hint="eastAsia" w:ascii="仿宋" w:hAnsi="仿宋" w:eastAsia="仿宋" w:cs="仿宋"/>
          <w:b/>
          <w:bCs/>
          <w:color w:val="auto"/>
          <w:sz w:val="28"/>
          <w:szCs w:val="28"/>
        </w:rPr>
        <w:t>4．竞价文件的递交</w:t>
      </w:r>
    </w:p>
    <w:p>
      <w:pPr>
        <w:pStyle w:val="23"/>
        <w:spacing w:before="0" w:beforeAutospacing="0" w:after="0" w:afterAutospacing="0" w:line="600" w:lineRule="exact"/>
        <w:ind w:firstLine="560" w:firstLineChars="200"/>
        <w:jc w:val="both"/>
        <w:rPr>
          <w:rFonts w:hint="eastAsia" w:ascii="仿宋" w:hAnsi="仿宋" w:eastAsia="仿宋" w:cs="仿宋"/>
          <w:color w:val="auto"/>
          <w:sz w:val="28"/>
          <w:szCs w:val="28"/>
          <w:u w:val="single"/>
        </w:rPr>
      </w:pPr>
      <w:r>
        <w:rPr>
          <w:rFonts w:hint="eastAsia" w:ascii="仿宋" w:hAnsi="仿宋" w:eastAsia="仿宋" w:cs="仿宋"/>
          <w:color w:val="auto"/>
          <w:sz w:val="28"/>
          <w:szCs w:val="28"/>
        </w:rPr>
        <w:t>4.1递交竞价文件的时间为</w:t>
      </w:r>
      <w:r>
        <w:rPr>
          <w:rFonts w:hint="eastAsia" w:ascii="仿宋" w:hAnsi="仿宋" w:eastAsia="仿宋" w:cs="仿宋"/>
          <w:b/>
          <w:color w:val="auto"/>
          <w:sz w:val="28"/>
          <w:szCs w:val="28"/>
          <w:u w:val="single"/>
        </w:rPr>
        <w:t>2023</w:t>
      </w:r>
      <w:r>
        <w:rPr>
          <w:rFonts w:hint="eastAsia" w:ascii="仿宋" w:hAnsi="仿宋" w:eastAsia="仿宋" w:cs="仿宋"/>
          <w:b/>
          <w:color w:val="auto"/>
          <w:sz w:val="28"/>
          <w:szCs w:val="28"/>
        </w:rPr>
        <w:t>年</w:t>
      </w:r>
      <w:r>
        <w:rPr>
          <w:rFonts w:ascii="仿宋" w:hAnsi="仿宋" w:eastAsia="仿宋" w:cs="仿宋"/>
          <w:b/>
          <w:color w:val="auto"/>
          <w:sz w:val="28"/>
          <w:szCs w:val="28"/>
          <w:u w:val="single"/>
        </w:rPr>
        <w:t xml:space="preserve"> </w:t>
      </w:r>
      <w:r>
        <w:rPr>
          <w:rFonts w:hint="eastAsia" w:ascii="仿宋" w:hAnsi="仿宋" w:eastAsia="仿宋" w:cs="仿宋"/>
          <w:b/>
          <w:color w:val="auto"/>
          <w:sz w:val="28"/>
          <w:szCs w:val="28"/>
          <w:u w:val="single"/>
          <w:lang w:val="en-US" w:eastAsia="zh-CN"/>
        </w:rPr>
        <w:t>9</w:t>
      </w:r>
      <w:r>
        <w:rPr>
          <w:rFonts w:ascii="仿宋" w:hAnsi="仿宋" w:eastAsia="仿宋" w:cs="仿宋"/>
          <w:b/>
          <w:color w:val="auto"/>
          <w:sz w:val="28"/>
          <w:szCs w:val="28"/>
          <w:u w:val="single"/>
        </w:rPr>
        <w:t xml:space="preserve"> </w:t>
      </w:r>
      <w:r>
        <w:rPr>
          <w:rFonts w:hint="eastAsia" w:ascii="仿宋" w:hAnsi="仿宋" w:eastAsia="仿宋" w:cs="仿宋"/>
          <w:b/>
          <w:color w:val="auto"/>
          <w:sz w:val="28"/>
          <w:szCs w:val="28"/>
        </w:rPr>
        <w:t>月</w:t>
      </w:r>
      <w:r>
        <w:rPr>
          <w:rFonts w:ascii="仿宋" w:hAnsi="仿宋" w:eastAsia="仿宋" w:cs="仿宋"/>
          <w:b/>
          <w:color w:val="auto"/>
          <w:sz w:val="28"/>
          <w:szCs w:val="28"/>
          <w:u w:val="single"/>
        </w:rPr>
        <w:t xml:space="preserve"> </w:t>
      </w:r>
      <w:r>
        <w:rPr>
          <w:rFonts w:hint="eastAsia" w:ascii="仿宋" w:hAnsi="仿宋" w:eastAsia="仿宋" w:cs="仿宋"/>
          <w:b/>
          <w:color w:val="auto"/>
          <w:sz w:val="28"/>
          <w:szCs w:val="28"/>
          <w:u w:val="single"/>
          <w:lang w:val="en-US" w:eastAsia="zh-CN"/>
        </w:rPr>
        <w:t>14</w:t>
      </w:r>
      <w:r>
        <w:rPr>
          <w:rFonts w:hint="eastAsia" w:ascii="仿宋" w:hAnsi="仿宋" w:eastAsia="仿宋" w:cs="仿宋"/>
          <w:b/>
          <w:color w:val="auto"/>
          <w:sz w:val="28"/>
          <w:szCs w:val="28"/>
          <w:u w:val="single"/>
        </w:rPr>
        <w:t xml:space="preserve"> </w:t>
      </w:r>
      <w:r>
        <w:rPr>
          <w:rFonts w:hint="eastAsia" w:ascii="仿宋" w:hAnsi="仿宋" w:eastAsia="仿宋" w:cs="仿宋"/>
          <w:b/>
          <w:color w:val="auto"/>
          <w:sz w:val="28"/>
          <w:szCs w:val="28"/>
        </w:rPr>
        <w:t>日</w:t>
      </w:r>
      <w:r>
        <w:rPr>
          <w:rFonts w:ascii="仿宋" w:hAnsi="仿宋" w:eastAsia="仿宋" w:cs="仿宋"/>
          <w:b/>
          <w:color w:val="auto"/>
          <w:sz w:val="28"/>
          <w:szCs w:val="28"/>
          <w:u w:val="single"/>
        </w:rPr>
        <w:t xml:space="preserve"> </w:t>
      </w:r>
      <w:r>
        <w:rPr>
          <w:rFonts w:hint="eastAsia" w:ascii="仿宋" w:hAnsi="仿宋" w:eastAsia="仿宋" w:cs="仿宋"/>
          <w:b/>
          <w:color w:val="auto"/>
          <w:sz w:val="28"/>
          <w:szCs w:val="28"/>
          <w:u w:val="single"/>
        </w:rPr>
        <w:t>15</w:t>
      </w:r>
      <w:r>
        <w:rPr>
          <w:rFonts w:ascii="仿宋" w:hAnsi="仿宋" w:eastAsia="仿宋" w:cs="仿宋"/>
          <w:b/>
          <w:color w:val="auto"/>
          <w:sz w:val="28"/>
          <w:szCs w:val="28"/>
          <w:u w:val="single"/>
        </w:rPr>
        <w:t xml:space="preserve"> </w:t>
      </w:r>
      <w:r>
        <w:rPr>
          <w:rFonts w:hint="eastAsia" w:ascii="仿宋" w:hAnsi="仿宋" w:eastAsia="仿宋" w:cs="仿宋"/>
          <w:b/>
          <w:color w:val="auto"/>
          <w:sz w:val="28"/>
          <w:szCs w:val="28"/>
        </w:rPr>
        <w:t>时</w:t>
      </w:r>
      <w:r>
        <w:rPr>
          <w:rFonts w:ascii="仿宋" w:hAnsi="仿宋" w:eastAsia="仿宋" w:cs="仿宋"/>
          <w:b/>
          <w:color w:val="auto"/>
          <w:sz w:val="28"/>
          <w:szCs w:val="28"/>
          <w:u w:val="single"/>
        </w:rPr>
        <w:t xml:space="preserve"> </w:t>
      </w:r>
      <w:r>
        <w:rPr>
          <w:rFonts w:hint="eastAsia" w:ascii="仿宋" w:hAnsi="仿宋" w:eastAsia="仿宋" w:cs="仿宋"/>
          <w:b/>
          <w:color w:val="auto"/>
          <w:sz w:val="28"/>
          <w:szCs w:val="28"/>
          <w:u w:val="single"/>
        </w:rPr>
        <w:t>00</w:t>
      </w:r>
      <w:r>
        <w:rPr>
          <w:rFonts w:ascii="仿宋" w:hAnsi="仿宋" w:eastAsia="仿宋" w:cs="仿宋"/>
          <w:b/>
          <w:color w:val="auto"/>
          <w:sz w:val="28"/>
          <w:szCs w:val="28"/>
          <w:u w:val="single"/>
        </w:rPr>
        <w:t xml:space="preserve"> </w:t>
      </w:r>
      <w:r>
        <w:rPr>
          <w:rFonts w:hint="eastAsia" w:ascii="仿宋" w:hAnsi="仿宋" w:eastAsia="仿宋" w:cs="仿宋"/>
          <w:b/>
          <w:color w:val="auto"/>
          <w:sz w:val="28"/>
          <w:szCs w:val="28"/>
        </w:rPr>
        <w:t>分至</w:t>
      </w:r>
      <w:r>
        <w:rPr>
          <w:rFonts w:hint="eastAsia" w:ascii="仿宋" w:hAnsi="仿宋" w:eastAsia="仿宋" w:cs="仿宋"/>
          <w:b/>
          <w:color w:val="auto"/>
          <w:sz w:val="28"/>
          <w:szCs w:val="28"/>
          <w:u w:val="single"/>
        </w:rPr>
        <w:t>2023</w:t>
      </w:r>
      <w:r>
        <w:rPr>
          <w:rFonts w:hint="eastAsia" w:ascii="仿宋" w:hAnsi="仿宋" w:eastAsia="仿宋" w:cs="仿宋"/>
          <w:b/>
          <w:color w:val="auto"/>
          <w:sz w:val="28"/>
          <w:szCs w:val="28"/>
        </w:rPr>
        <w:t>年</w:t>
      </w:r>
      <w:r>
        <w:rPr>
          <w:rFonts w:ascii="仿宋" w:hAnsi="仿宋" w:eastAsia="仿宋" w:cs="仿宋"/>
          <w:b/>
          <w:color w:val="auto"/>
          <w:sz w:val="28"/>
          <w:szCs w:val="28"/>
          <w:u w:val="single"/>
        </w:rPr>
        <w:t xml:space="preserve"> </w:t>
      </w:r>
      <w:r>
        <w:rPr>
          <w:rFonts w:hint="eastAsia" w:ascii="仿宋" w:hAnsi="仿宋" w:eastAsia="仿宋" w:cs="仿宋"/>
          <w:b/>
          <w:color w:val="auto"/>
          <w:sz w:val="28"/>
          <w:szCs w:val="28"/>
          <w:u w:val="single"/>
          <w:lang w:val="en-US" w:eastAsia="zh-CN"/>
        </w:rPr>
        <w:t>9</w:t>
      </w:r>
      <w:r>
        <w:rPr>
          <w:rFonts w:ascii="仿宋" w:hAnsi="仿宋" w:eastAsia="仿宋" w:cs="仿宋"/>
          <w:b/>
          <w:color w:val="auto"/>
          <w:sz w:val="28"/>
          <w:szCs w:val="28"/>
          <w:u w:val="single"/>
        </w:rPr>
        <w:t xml:space="preserve"> </w:t>
      </w:r>
      <w:r>
        <w:rPr>
          <w:rFonts w:hint="eastAsia" w:ascii="仿宋" w:hAnsi="仿宋" w:eastAsia="仿宋" w:cs="仿宋"/>
          <w:b/>
          <w:color w:val="auto"/>
          <w:sz w:val="28"/>
          <w:szCs w:val="28"/>
        </w:rPr>
        <w:t>月</w:t>
      </w:r>
      <w:r>
        <w:rPr>
          <w:rFonts w:ascii="仿宋" w:hAnsi="仿宋" w:eastAsia="仿宋" w:cs="仿宋"/>
          <w:b/>
          <w:color w:val="auto"/>
          <w:sz w:val="28"/>
          <w:szCs w:val="28"/>
          <w:u w:val="single"/>
        </w:rPr>
        <w:t xml:space="preserve"> </w:t>
      </w:r>
      <w:r>
        <w:rPr>
          <w:rFonts w:hint="eastAsia" w:ascii="仿宋" w:hAnsi="仿宋" w:eastAsia="仿宋" w:cs="仿宋"/>
          <w:b/>
          <w:color w:val="auto"/>
          <w:sz w:val="28"/>
          <w:szCs w:val="28"/>
          <w:u w:val="single"/>
          <w:lang w:val="en-US" w:eastAsia="zh-CN"/>
        </w:rPr>
        <w:t>14</w:t>
      </w:r>
      <w:r>
        <w:rPr>
          <w:rFonts w:hint="eastAsia" w:ascii="仿宋" w:hAnsi="仿宋" w:eastAsia="仿宋" w:cs="仿宋"/>
          <w:b/>
          <w:color w:val="auto"/>
          <w:sz w:val="28"/>
          <w:szCs w:val="28"/>
          <w:u w:val="single"/>
        </w:rPr>
        <w:t xml:space="preserve"> </w:t>
      </w:r>
      <w:r>
        <w:rPr>
          <w:rFonts w:hint="eastAsia" w:ascii="仿宋" w:hAnsi="仿宋" w:eastAsia="仿宋" w:cs="仿宋"/>
          <w:b/>
          <w:color w:val="auto"/>
          <w:sz w:val="28"/>
          <w:szCs w:val="28"/>
        </w:rPr>
        <w:t>日</w:t>
      </w:r>
      <w:r>
        <w:rPr>
          <w:rFonts w:hint="eastAsia" w:ascii="仿宋" w:hAnsi="仿宋" w:eastAsia="仿宋" w:cs="仿宋"/>
          <w:b/>
          <w:color w:val="auto"/>
          <w:sz w:val="28"/>
          <w:szCs w:val="28"/>
          <w:u w:val="single"/>
        </w:rPr>
        <w:t>16</w:t>
      </w:r>
      <w:r>
        <w:rPr>
          <w:rFonts w:hint="eastAsia" w:ascii="仿宋" w:hAnsi="仿宋" w:eastAsia="仿宋" w:cs="仿宋"/>
          <w:b/>
          <w:color w:val="auto"/>
          <w:sz w:val="28"/>
          <w:szCs w:val="28"/>
        </w:rPr>
        <w:t>时</w:t>
      </w:r>
      <w:r>
        <w:rPr>
          <w:rFonts w:hint="eastAsia" w:ascii="仿宋" w:hAnsi="仿宋" w:eastAsia="仿宋" w:cs="仿宋"/>
          <w:b/>
          <w:color w:val="auto"/>
          <w:sz w:val="28"/>
          <w:szCs w:val="28"/>
          <w:u w:val="single"/>
        </w:rPr>
        <w:t>00</w:t>
      </w:r>
      <w:r>
        <w:rPr>
          <w:rFonts w:hint="eastAsia" w:ascii="仿宋" w:hAnsi="仿宋" w:eastAsia="仿宋" w:cs="仿宋"/>
          <w:b/>
          <w:color w:val="auto"/>
          <w:sz w:val="28"/>
          <w:szCs w:val="28"/>
        </w:rPr>
        <w:t>分</w:t>
      </w:r>
      <w:r>
        <w:rPr>
          <w:rFonts w:hint="eastAsia" w:ascii="仿宋" w:hAnsi="仿宋" w:eastAsia="仿宋" w:cs="仿宋"/>
          <w:color w:val="auto"/>
          <w:sz w:val="28"/>
          <w:szCs w:val="28"/>
        </w:rPr>
        <w:t>，递交竞价文件的截止时间(竞价截止时间)为</w:t>
      </w:r>
      <w:r>
        <w:rPr>
          <w:rFonts w:hint="eastAsia" w:ascii="仿宋" w:hAnsi="仿宋" w:eastAsia="仿宋" w:cs="仿宋"/>
          <w:b/>
          <w:color w:val="auto"/>
          <w:sz w:val="28"/>
          <w:szCs w:val="28"/>
          <w:u w:val="single"/>
        </w:rPr>
        <w:t>2023</w:t>
      </w:r>
      <w:r>
        <w:rPr>
          <w:rFonts w:hint="eastAsia" w:ascii="仿宋" w:hAnsi="仿宋" w:eastAsia="仿宋" w:cs="仿宋"/>
          <w:b/>
          <w:color w:val="auto"/>
          <w:sz w:val="28"/>
          <w:szCs w:val="28"/>
        </w:rPr>
        <w:t>年</w:t>
      </w:r>
      <w:r>
        <w:rPr>
          <w:rFonts w:ascii="仿宋" w:hAnsi="仿宋" w:eastAsia="仿宋" w:cs="仿宋"/>
          <w:b/>
          <w:color w:val="auto"/>
          <w:sz w:val="28"/>
          <w:szCs w:val="28"/>
          <w:u w:val="single"/>
        </w:rPr>
        <w:t xml:space="preserve"> </w:t>
      </w:r>
      <w:r>
        <w:rPr>
          <w:rFonts w:hint="eastAsia" w:ascii="仿宋" w:hAnsi="仿宋" w:eastAsia="仿宋" w:cs="仿宋"/>
          <w:b/>
          <w:color w:val="auto"/>
          <w:sz w:val="28"/>
          <w:szCs w:val="28"/>
          <w:u w:val="single"/>
          <w:lang w:val="en-US" w:eastAsia="zh-CN"/>
        </w:rPr>
        <w:t>9</w:t>
      </w:r>
      <w:r>
        <w:rPr>
          <w:rFonts w:hint="eastAsia" w:ascii="仿宋" w:hAnsi="仿宋" w:eastAsia="仿宋" w:cs="仿宋"/>
          <w:b/>
          <w:color w:val="auto"/>
          <w:sz w:val="28"/>
          <w:szCs w:val="28"/>
        </w:rPr>
        <w:t>月</w:t>
      </w:r>
      <w:r>
        <w:rPr>
          <w:rFonts w:ascii="仿宋" w:hAnsi="仿宋" w:eastAsia="仿宋" w:cs="仿宋"/>
          <w:b/>
          <w:color w:val="auto"/>
          <w:sz w:val="28"/>
          <w:szCs w:val="28"/>
          <w:u w:val="single"/>
        </w:rPr>
        <w:t xml:space="preserve"> </w:t>
      </w:r>
      <w:r>
        <w:rPr>
          <w:rFonts w:hint="eastAsia" w:ascii="仿宋" w:hAnsi="仿宋" w:eastAsia="仿宋" w:cs="仿宋"/>
          <w:b/>
          <w:color w:val="auto"/>
          <w:sz w:val="28"/>
          <w:szCs w:val="28"/>
          <w:u w:val="single"/>
          <w:lang w:val="en-US" w:eastAsia="zh-CN"/>
        </w:rPr>
        <w:t>14</w:t>
      </w:r>
      <w:r>
        <w:rPr>
          <w:rFonts w:hint="eastAsia" w:ascii="仿宋" w:hAnsi="仿宋" w:eastAsia="仿宋" w:cs="仿宋"/>
          <w:b/>
          <w:color w:val="auto"/>
          <w:sz w:val="28"/>
          <w:szCs w:val="28"/>
        </w:rPr>
        <w:t>日</w:t>
      </w:r>
      <w:r>
        <w:rPr>
          <w:rFonts w:ascii="仿宋" w:hAnsi="仿宋" w:eastAsia="仿宋" w:cs="仿宋"/>
          <w:b/>
          <w:color w:val="auto"/>
          <w:sz w:val="28"/>
          <w:szCs w:val="28"/>
          <w:u w:val="single"/>
        </w:rPr>
        <w:t xml:space="preserve"> </w:t>
      </w:r>
      <w:r>
        <w:rPr>
          <w:rFonts w:hint="eastAsia" w:ascii="仿宋" w:hAnsi="仿宋" w:eastAsia="仿宋" w:cs="仿宋"/>
          <w:b/>
          <w:color w:val="auto"/>
          <w:sz w:val="28"/>
          <w:szCs w:val="28"/>
          <w:u w:val="single"/>
        </w:rPr>
        <w:t>16</w:t>
      </w:r>
      <w:r>
        <w:rPr>
          <w:rFonts w:ascii="仿宋" w:hAnsi="仿宋" w:eastAsia="仿宋" w:cs="仿宋"/>
          <w:b/>
          <w:color w:val="auto"/>
          <w:sz w:val="28"/>
          <w:szCs w:val="28"/>
          <w:u w:val="single"/>
        </w:rPr>
        <w:t xml:space="preserve"> </w:t>
      </w:r>
      <w:r>
        <w:rPr>
          <w:rFonts w:hint="eastAsia" w:ascii="仿宋" w:hAnsi="仿宋" w:eastAsia="仿宋" w:cs="仿宋"/>
          <w:b/>
          <w:color w:val="auto"/>
          <w:sz w:val="28"/>
          <w:szCs w:val="28"/>
        </w:rPr>
        <w:t>时</w:t>
      </w:r>
      <w:r>
        <w:rPr>
          <w:rFonts w:ascii="仿宋" w:hAnsi="仿宋" w:eastAsia="仿宋" w:cs="仿宋"/>
          <w:b/>
          <w:color w:val="auto"/>
          <w:sz w:val="28"/>
          <w:szCs w:val="28"/>
          <w:u w:val="single"/>
        </w:rPr>
        <w:t xml:space="preserve"> </w:t>
      </w:r>
      <w:r>
        <w:rPr>
          <w:rFonts w:hint="eastAsia" w:ascii="仿宋" w:hAnsi="仿宋" w:eastAsia="仿宋" w:cs="仿宋"/>
          <w:b/>
          <w:color w:val="auto"/>
          <w:sz w:val="28"/>
          <w:szCs w:val="28"/>
          <w:u w:val="single"/>
        </w:rPr>
        <w:t>00</w:t>
      </w:r>
      <w:r>
        <w:rPr>
          <w:rFonts w:ascii="仿宋" w:hAnsi="仿宋" w:eastAsia="仿宋" w:cs="仿宋"/>
          <w:b/>
          <w:color w:val="auto"/>
          <w:sz w:val="28"/>
          <w:szCs w:val="28"/>
          <w:u w:val="single"/>
        </w:rPr>
        <w:t xml:space="preserve"> </w:t>
      </w:r>
      <w:r>
        <w:rPr>
          <w:rFonts w:hint="eastAsia" w:ascii="仿宋" w:hAnsi="仿宋" w:eastAsia="仿宋" w:cs="仿宋"/>
          <w:b/>
          <w:color w:val="auto"/>
          <w:sz w:val="28"/>
          <w:szCs w:val="28"/>
        </w:rPr>
        <w:t>分</w:t>
      </w:r>
      <w:r>
        <w:rPr>
          <w:rFonts w:hint="eastAsia" w:ascii="仿宋" w:hAnsi="仿宋" w:eastAsia="仿宋" w:cs="仿宋"/>
          <w:color w:val="auto"/>
          <w:sz w:val="28"/>
          <w:szCs w:val="28"/>
        </w:rPr>
        <w:t>，地点为</w:t>
      </w:r>
      <w:r>
        <w:rPr>
          <w:rFonts w:hint="eastAsia" w:ascii="仿宋" w:hAnsi="仿宋" w:eastAsia="仿宋" w:cs="仿宋"/>
          <w:b/>
          <w:bCs/>
          <w:color w:val="auto"/>
          <w:sz w:val="28"/>
          <w:szCs w:val="28"/>
          <w:u w:val="single"/>
        </w:rPr>
        <w:t>福州市仓山区城门镇林浦路367号林浦广场1期福建高速集团2号楼8层</w:t>
      </w:r>
      <w:r>
        <w:rPr>
          <w:rFonts w:hint="eastAsia" w:ascii="仿宋" w:hAnsi="仿宋" w:eastAsia="仿宋" w:cs="仿宋"/>
          <w:color w:val="auto"/>
          <w:sz w:val="28"/>
          <w:szCs w:val="28"/>
          <w:u w:val="single"/>
        </w:rPr>
        <w:t>。</w:t>
      </w:r>
    </w:p>
    <w:p>
      <w:pPr>
        <w:pStyle w:val="23"/>
        <w:spacing w:before="0" w:beforeAutospacing="0" w:after="0" w:afterAutospacing="0" w:line="60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auto"/>
          <w:sz w:val="28"/>
          <w:szCs w:val="28"/>
        </w:rPr>
        <w:t>4.2逾期送达或者未送达指定地点或者未按</w:t>
      </w:r>
      <w:r>
        <w:rPr>
          <w:rFonts w:hint="eastAsia" w:ascii="仿宋" w:hAnsi="仿宋" w:eastAsia="仿宋" w:cs="仿宋"/>
          <w:color w:val="000000"/>
          <w:sz w:val="28"/>
          <w:szCs w:val="28"/>
        </w:rPr>
        <w:t>规定密封的竞价文件，采购人不予受理。</w:t>
      </w:r>
    </w:p>
    <w:p>
      <w:pPr>
        <w:pStyle w:val="23"/>
        <w:spacing w:before="0" w:beforeAutospacing="0" w:after="0" w:afterAutospacing="0" w:line="600" w:lineRule="exact"/>
        <w:ind w:firstLine="562" w:firstLineChars="200"/>
        <w:jc w:val="both"/>
        <w:outlineLvl w:val="1"/>
        <w:rPr>
          <w:rFonts w:hint="eastAsia" w:ascii="仿宋" w:hAnsi="仿宋" w:eastAsia="仿宋" w:cs="仿宋"/>
          <w:b/>
          <w:bCs/>
          <w:color w:val="000000"/>
          <w:sz w:val="28"/>
          <w:szCs w:val="28"/>
        </w:rPr>
      </w:pPr>
      <w:r>
        <w:rPr>
          <w:rFonts w:hint="eastAsia" w:ascii="仿宋" w:hAnsi="仿宋" w:eastAsia="仿宋" w:cs="仿宋"/>
          <w:b/>
          <w:bCs/>
          <w:color w:val="000000"/>
          <w:sz w:val="28"/>
          <w:szCs w:val="28"/>
        </w:rPr>
        <w:t>5．联系方式</w:t>
      </w:r>
    </w:p>
    <w:p>
      <w:pPr>
        <w:pStyle w:val="23"/>
        <w:spacing w:before="0" w:beforeAutospacing="0" w:after="0" w:afterAutospacing="0" w:line="600" w:lineRule="exact"/>
        <w:ind w:firstLine="560" w:firstLineChars="200"/>
        <w:jc w:val="both"/>
        <w:rPr>
          <w:rFonts w:ascii="仿宋" w:hAnsi="仿宋" w:eastAsia="仿宋" w:cs="仿宋"/>
          <w:color w:val="000000"/>
          <w:sz w:val="28"/>
          <w:szCs w:val="28"/>
        </w:rPr>
      </w:pPr>
      <w:r>
        <w:rPr>
          <w:rFonts w:hint="eastAsia" w:ascii="仿宋" w:hAnsi="仿宋" w:eastAsia="仿宋" w:cs="仿宋"/>
          <w:color w:val="000000"/>
          <w:sz w:val="28"/>
          <w:szCs w:val="28"/>
        </w:rPr>
        <w:t>采购人：</w:t>
      </w:r>
      <w:r>
        <w:rPr>
          <w:rFonts w:hint="eastAsia" w:ascii="仿宋" w:hAnsi="仿宋" w:eastAsia="仿宋" w:cs="仿宋"/>
          <w:color w:val="000000"/>
          <w:sz w:val="28"/>
          <w:szCs w:val="28"/>
          <w:u w:val="single"/>
        </w:rPr>
        <w:t xml:space="preserve">福建省高速公路养护工程有限公司 </w:t>
      </w:r>
      <w:r>
        <w:rPr>
          <w:rFonts w:hint="eastAsia" w:ascii="仿宋" w:hAnsi="仿宋" w:eastAsia="仿宋" w:cs="仿宋"/>
          <w:color w:val="000000"/>
          <w:sz w:val="28"/>
          <w:szCs w:val="28"/>
        </w:rPr>
        <w:t xml:space="preserve">                 </w:t>
      </w:r>
    </w:p>
    <w:p>
      <w:pPr>
        <w:pStyle w:val="23"/>
        <w:spacing w:before="0" w:beforeAutospacing="0" w:after="0" w:afterAutospacing="0" w:line="600" w:lineRule="exact"/>
        <w:ind w:firstLine="560" w:firstLineChars="200"/>
        <w:jc w:val="both"/>
        <w:rPr>
          <w:rFonts w:hint="eastAsia" w:ascii="仿宋" w:hAnsi="仿宋" w:eastAsia="仿宋" w:cs="仿宋"/>
          <w:color w:val="000000"/>
          <w:sz w:val="28"/>
          <w:szCs w:val="28"/>
          <w:u w:val="single"/>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福州市仓山区城门镇林浦路367号福建高速集团2号楼8层</w:t>
      </w:r>
    </w:p>
    <w:p>
      <w:pPr>
        <w:pStyle w:val="23"/>
        <w:spacing w:before="0" w:beforeAutospacing="0" w:after="0" w:afterAutospacing="0" w:line="600" w:lineRule="exact"/>
        <w:ind w:firstLine="560" w:firstLineChars="200"/>
        <w:jc w:val="both"/>
        <w:rPr>
          <w:rFonts w:hint="eastAsia" w:ascii="仿宋" w:hAnsi="仿宋" w:eastAsia="仿宋" w:cs="仿宋"/>
          <w:color w:val="000000"/>
          <w:sz w:val="28"/>
          <w:szCs w:val="28"/>
          <w:u w:val="single"/>
        </w:rPr>
      </w:pPr>
      <w:r>
        <w:rPr>
          <w:rFonts w:hint="eastAsia" w:ascii="仿宋" w:hAnsi="仿宋" w:eastAsia="仿宋" w:cs="仿宋"/>
          <w:color w:val="000000"/>
          <w:sz w:val="28"/>
          <w:szCs w:val="28"/>
        </w:rPr>
        <w:t>联系人：</w:t>
      </w:r>
      <w:r>
        <w:rPr>
          <w:rFonts w:hint="eastAsia" w:ascii="仿宋" w:hAnsi="仿宋" w:eastAsia="仿宋" w:cs="仿宋"/>
          <w:color w:val="000000"/>
          <w:sz w:val="28"/>
          <w:szCs w:val="28"/>
          <w:u w:val="single"/>
        </w:rPr>
        <w:t>叶先生</w:t>
      </w:r>
    </w:p>
    <w:p>
      <w:pPr>
        <w:pStyle w:val="23"/>
        <w:spacing w:before="0" w:beforeAutospacing="0" w:after="0" w:afterAutospacing="0" w:line="600" w:lineRule="exact"/>
        <w:ind w:firstLine="560" w:firstLineChars="200"/>
        <w:jc w:val="both"/>
        <w:rPr>
          <w:rFonts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18065919771</w:t>
      </w:r>
    </w:p>
    <w:p>
      <w:pPr>
        <w:pStyle w:val="23"/>
        <w:spacing w:before="0" w:beforeAutospacing="0" w:after="0" w:afterAutospacing="0" w:line="600" w:lineRule="exact"/>
        <w:ind w:firstLine="560" w:firstLineChars="200"/>
        <w:jc w:val="both"/>
        <w:rPr>
          <w:rFonts w:hint="eastAsia" w:ascii="仿宋" w:hAnsi="仿宋" w:eastAsia="仿宋" w:cs="仿宋"/>
          <w:color w:val="000000"/>
          <w:sz w:val="28"/>
          <w:szCs w:val="28"/>
          <w:u w:val="single"/>
        </w:rPr>
      </w:pPr>
      <w:r>
        <w:rPr>
          <w:rFonts w:hint="eastAsia" w:ascii="仿宋" w:hAnsi="仿宋" w:eastAsia="仿宋" w:cs="仿宋"/>
          <w:color w:val="000000"/>
          <w:sz w:val="28"/>
          <w:szCs w:val="28"/>
        </w:rPr>
        <w:t>邮  箱：</w:t>
      </w:r>
      <w:r>
        <w:fldChar w:fldCharType="begin"/>
      </w:r>
      <w:r>
        <w:instrText xml:space="preserve"> HYPERLINK "mailto:513690836@qq.com" </w:instrText>
      </w:r>
      <w:r>
        <w:fldChar w:fldCharType="separate"/>
      </w:r>
      <w:r>
        <w:rPr>
          <w:rFonts w:hint="eastAsia" w:ascii="仿宋" w:hAnsi="仿宋" w:eastAsia="仿宋" w:cs="仿宋"/>
          <w:color w:val="000000"/>
          <w:sz w:val="28"/>
          <w:szCs w:val="28"/>
          <w:u w:val="single"/>
        </w:rPr>
        <w:t>819338970@qq.com</w:t>
      </w:r>
      <w:r>
        <w:rPr>
          <w:rFonts w:hint="eastAsia" w:ascii="仿宋" w:hAnsi="仿宋" w:eastAsia="仿宋" w:cs="仿宋"/>
          <w:color w:val="000000"/>
          <w:sz w:val="28"/>
          <w:szCs w:val="28"/>
          <w:u w:val="single"/>
        </w:rPr>
        <w:fldChar w:fldCharType="end"/>
      </w:r>
    </w:p>
    <w:p>
      <w:pPr>
        <w:rPr>
          <w:color w:val="000000"/>
        </w:rPr>
      </w:pPr>
    </w:p>
    <w:p>
      <w:pPr>
        <w:pStyle w:val="2"/>
        <w:ind w:firstLine="560"/>
        <w:jc w:val="right"/>
        <w:rPr>
          <w:rFonts w:hint="eastAsia" w:ascii="仿宋" w:hAnsi="仿宋" w:eastAsia="仿宋" w:cs="仿宋"/>
          <w:color w:val="000000"/>
          <w:kern w:val="0"/>
          <w:sz w:val="28"/>
          <w:szCs w:val="28"/>
        </w:rPr>
      </w:pPr>
    </w:p>
    <w:p>
      <w:pPr>
        <w:pStyle w:val="2"/>
        <w:ind w:firstLine="560"/>
        <w:jc w:val="right"/>
        <w:rPr>
          <w:rFonts w:hint="eastAsia" w:ascii="仿宋" w:hAnsi="仿宋" w:eastAsia="仿宋" w:cs="仿宋"/>
          <w:color w:val="000000"/>
          <w:kern w:val="0"/>
          <w:sz w:val="28"/>
          <w:szCs w:val="28"/>
        </w:rPr>
      </w:pPr>
    </w:p>
    <w:p>
      <w:pPr>
        <w:pStyle w:val="2"/>
        <w:ind w:firstLine="560"/>
        <w:jc w:val="right"/>
        <w:rPr>
          <w:rFonts w:hint="eastAsia" w:ascii="仿宋" w:hAnsi="仿宋" w:eastAsia="仿宋" w:cs="仿宋"/>
          <w:color w:val="000000"/>
          <w:sz w:val="28"/>
          <w:szCs w:val="28"/>
        </w:rPr>
      </w:pPr>
      <w:r>
        <w:rPr>
          <w:rFonts w:hint="eastAsia" w:ascii="仿宋" w:hAnsi="仿宋" w:eastAsia="仿宋" w:cs="仿宋"/>
          <w:color w:val="000000"/>
          <w:sz w:val="28"/>
          <w:szCs w:val="28"/>
        </w:rPr>
        <w:t>福建省高速公路养护工程有限公司</w:t>
      </w:r>
    </w:p>
    <w:p>
      <w:pPr>
        <w:pStyle w:val="2"/>
        <w:wordWrap w:val="0"/>
        <w:ind w:firstLine="560"/>
        <w:jc w:val="right"/>
        <w:rPr>
          <w:rFonts w:ascii="仿宋" w:hAnsi="仿宋" w:eastAsia="仿宋" w:cs="仿宋"/>
          <w:color w:val="000000"/>
          <w:kern w:val="0"/>
          <w:sz w:val="28"/>
          <w:szCs w:val="28"/>
        </w:rPr>
      </w:pPr>
      <w:r>
        <w:rPr>
          <w:rFonts w:hint="eastAsia" w:ascii="仿宋" w:hAnsi="仿宋" w:eastAsia="仿宋" w:cs="仿宋"/>
          <w:color w:val="auto"/>
          <w:sz w:val="28"/>
          <w:szCs w:val="28"/>
        </w:rPr>
        <w:t>2023年</w:t>
      </w: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rPr>
        <w:t>月</w:t>
      </w:r>
      <w:r>
        <w:rPr>
          <w:rFonts w:hint="eastAsia" w:ascii="仿宋" w:hAnsi="仿宋" w:eastAsia="仿宋" w:cs="仿宋"/>
          <w:color w:val="auto"/>
          <w:sz w:val="28"/>
          <w:szCs w:val="28"/>
          <w:lang w:val="en-US" w:eastAsia="zh-CN"/>
        </w:rPr>
        <w:t>8</w:t>
      </w:r>
      <w:r>
        <w:rPr>
          <w:rFonts w:hint="eastAsia" w:ascii="仿宋" w:hAnsi="仿宋" w:eastAsia="仿宋" w:cs="仿宋"/>
          <w:color w:val="auto"/>
          <w:sz w:val="28"/>
          <w:szCs w:val="28"/>
        </w:rPr>
        <w:t xml:space="preserve">日 </w:t>
      </w:r>
      <w:r>
        <w:rPr>
          <w:rFonts w:hint="eastAsia" w:ascii="仿宋" w:hAnsi="仿宋" w:eastAsia="仿宋" w:cs="仿宋"/>
          <w:color w:val="000000"/>
          <w:sz w:val="28"/>
          <w:szCs w:val="28"/>
        </w:rPr>
        <w:t xml:space="preserve">    </w:t>
      </w:r>
    </w:p>
    <w:p>
      <w:pPr>
        <w:pStyle w:val="2"/>
        <w:rPr>
          <w:rFonts w:hint="eastAsia"/>
          <w:color w:val="000000"/>
        </w:rPr>
      </w:pPr>
    </w:p>
    <w:bookmarkEnd w:id="0"/>
    <w:p>
      <w:pPr>
        <w:pageBreakBefore/>
        <w:spacing w:line="500" w:lineRule="exact"/>
        <w:jc w:val="center"/>
        <w:outlineLvl w:val="0"/>
        <w:rPr>
          <w:rFonts w:hint="eastAsia" w:ascii="仿宋" w:hAnsi="仿宋" w:eastAsia="仿宋" w:cs="仿宋"/>
          <w:b/>
          <w:bCs/>
          <w:color w:val="000000"/>
          <w:sz w:val="28"/>
          <w:szCs w:val="28"/>
        </w:rPr>
      </w:pPr>
      <w:r>
        <w:rPr>
          <w:rFonts w:hint="eastAsia" w:ascii="黑体" w:hAnsi="微软雅黑" w:eastAsia="黑体" w:cs="宋体"/>
          <w:b/>
          <w:bCs/>
          <w:color w:val="000000"/>
          <w:kern w:val="36"/>
          <w:sz w:val="36"/>
          <w:szCs w:val="36"/>
        </w:rPr>
        <w:t>第二章   竞价人须知</w:t>
      </w:r>
    </w:p>
    <w:p>
      <w:pPr>
        <w:pStyle w:val="23"/>
        <w:spacing w:before="0" w:beforeAutospacing="0" w:afterLines="50" w:afterAutospacing="0" w:line="600" w:lineRule="exact"/>
        <w:ind w:left="602"/>
        <w:jc w:val="both"/>
        <w:outlineLvl w:val="1"/>
        <w:rPr>
          <w:rFonts w:hint="eastAsia" w:ascii="仿宋" w:hAnsi="仿宋" w:eastAsia="仿宋" w:cs="仿宋"/>
          <w:b/>
          <w:bCs/>
          <w:color w:val="000000"/>
          <w:sz w:val="28"/>
          <w:szCs w:val="28"/>
        </w:rPr>
      </w:pPr>
      <w:r>
        <w:rPr>
          <w:rFonts w:hint="eastAsia" w:ascii="仿宋" w:hAnsi="仿宋" w:eastAsia="仿宋" w:cs="仿宋"/>
          <w:b/>
          <w:bCs/>
          <w:color w:val="000000"/>
          <w:sz w:val="28"/>
          <w:szCs w:val="28"/>
        </w:rPr>
        <w:t>1、采购项目工程概况</w:t>
      </w:r>
    </w:p>
    <w:p>
      <w:pPr>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林浦广场一期4号楼9层省养护公司办公配套用房装修工程，主要施工内容有4号楼9层901-906、916、918-925室装修装饰项目。</w:t>
      </w:r>
    </w:p>
    <w:p>
      <w:pPr>
        <w:spacing w:line="360" w:lineRule="auto"/>
        <w:ind w:firstLine="562" w:firstLineChars="200"/>
        <w:jc w:val="left"/>
        <w:rPr>
          <w:rFonts w:hint="eastAsia" w:ascii="仿宋" w:hAnsi="仿宋" w:eastAsia="仿宋" w:cs="仿宋"/>
          <w:b/>
          <w:bCs/>
          <w:color w:val="000000"/>
          <w:kern w:val="0"/>
          <w:sz w:val="28"/>
          <w:szCs w:val="28"/>
        </w:rPr>
      </w:pPr>
      <w:r>
        <w:rPr>
          <w:rFonts w:hint="eastAsia" w:ascii="仿宋" w:hAnsi="仿宋" w:eastAsia="仿宋" w:cs="仿宋"/>
          <w:b/>
          <w:bCs/>
          <w:color w:val="000000"/>
          <w:kern w:val="0"/>
          <w:sz w:val="28"/>
          <w:szCs w:val="28"/>
        </w:rPr>
        <w:t>2、本次采购范围及主要工程量</w:t>
      </w:r>
    </w:p>
    <w:p>
      <w:pPr>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详见《工程量清单》。</w:t>
      </w:r>
    </w:p>
    <w:p>
      <w:pPr>
        <w:spacing w:line="360" w:lineRule="auto"/>
        <w:ind w:firstLine="562" w:firstLineChars="200"/>
        <w:jc w:val="left"/>
        <w:rPr>
          <w:rFonts w:ascii="仿宋" w:hAnsi="仿宋" w:eastAsia="仿宋" w:cs="仿宋"/>
          <w:color w:val="000000"/>
          <w:sz w:val="30"/>
          <w:szCs w:val="30"/>
        </w:rPr>
      </w:pPr>
      <w:r>
        <w:rPr>
          <w:rFonts w:hint="eastAsia" w:ascii="仿宋" w:hAnsi="仿宋" w:eastAsia="仿宋" w:cs="仿宋"/>
          <w:b/>
          <w:bCs/>
          <w:color w:val="000000"/>
          <w:sz w:val="28"/>
          <w:szCs w:val="28"/>
        </w:rPr>
        <w:t>3、施工地点：</w:t>
      </w:r>
      <w:r>
        <w:rPr>
          <w:rFonts w:hint="eastAsia" w:ascii="仿宋" w:hAnsi="仿宋" w:eastAsia="仿宋" w:cs="仿宋"/>
          <w:color w:val="000000"/>
          <w:sz w:val="28"/>
          <w:szCs w:val="28"/>
        </w:rPr>
        <w:t>林浦广场</w:t>
      </w:r>
    </w:p>
    <w:p>
      <w:pPr>
        <w:pStyle w:val="2"/>
        <w:spacing w:line="500" w:lineRule="exact"/>
        <w:ind w:firstLine="562"/>
        <w:rPr>
          <w:rFonts w:hint="eastAsia" w:ascii="仿宋" w:hAnsi="仿宋" w:eastAsia="仿宋" w:cs="仿宋"/>
          <w:b/>
          <w:bCs/>
          <w:color w:val="000000"/>
          <w:sz w:val="28"/>
          <w:szCs w:val="28"/>
        </w:rPr>
      </w:pPr>
      <w:r>
        <w:rPr>
          <w:rFonts w:hint="eastAsia" w:ascii="仿宋" w:hAnsi="仿宋" w:eastAsia="仿宋" w:cs="仿宋"/>
          <w:b/>
          <w:bCs/>
          <w:color w:val="000000"/>
          <w:sz w:val="28"/>
          <w:szCs w:val="28"/>
        </w:rPr>
        <w:t>4、工程总价：</w:t>
      </w:r>
    </w:p>
    <w:p>
      <w:pPr>
        <w:ind w:firstLine="560" w:firstLineChars="200"/>
        <w:rPr>
          <w:rFonts w:hint="eastAsia" w:ascii="仿宋" w:hAnsi="仿宋" w:eastAsia="仿宋" w:cs="仿宋"/>
          <w:b/>
          <w:bCs/>
          <w:color w:val="000000"/>
          <w:sz w:val="28"/>
          <w:szCs w:val="28"/>
        </w:rPr>
      </w:pPr>
      <w:r>
        <w:rPr>
          <w:rFonts w:hint="eastAsia" w:ascii="仿宋" w:hAnsi="仿宋" w:eastAsia="仿宋" w:cs="仿宋"/>
          <w:color w:val="000000"/>
          <w:sz w:val="28"/>
          <w:szCs w:val="28"/>
        </w:rPr>
        <w:t>本项目最高控制总价为人民</w:t>
      </w:r>
      <w:r>
        <w:rPr>
          <w:rFonts w:hint="eastAsia" w:ascii="仿宋" w:hAnsi="仿宋" w:eastAsia="仿宋" w:cs="仿宋"/>
          <w:color w:val="auto"/>
          <w:sz w:val="28"/>
          <w:szCs w:val="28"/>
        </w:rPr>
        <w:t>币</w:t>
      </w:r>
      <w:r>
        <w:rPr>
          <w:rFonts w:hint="eastAsia" w:ascii="仿宋" w:hAnsi="仿宋" w:eastAsia="仿宋" w:cs="仿宋"/>
          <w:color w:val="auto"/>
          <w:sz w:val="28"/>
          <w:szCs w:val="28"/>
          <w:lang w:eastAsia="zh-CN"/>
        </w:rPr>
        <w:t>1087246</w:t>
      </w:r>
      <w:r>
        <w:rPr>
          <w:rFonts w:hint="eastAsia" w:ascii="仿宋" w:hAnsi="仿宋" w:eastAsia="仿宋" w:cs="仿宋"/>
          <w:color w:val="auto"/>
          <w:sz w:val="28"/>
          <w:szCs w:val="28"/>
        </w:rPr>
        <w:t>元</w:t>
      </w:r>
      <w:r>
        <w:rPr>
          <w:rFonts w:hint="eastAsia" w:ascii="仿宋" w:hAnsi="仿宋" w:eastAsia="仿宋" w:cs="仿宋"/>
          <w:color w:val="000000"/>
          <w:sz w:val="28"/>
          <w:szCs w:val="28"/>
        </w:rPr>
        <w:t>（含增值税），税率为9%。</w:t>
      </w:r>
    </w:p>
    <w:p>
      <w:pPr>
        <w:spacing w:line="5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本采购项目采用</w:t>
      </w:r>
      <w:r>
        <w:rPr>
          <w:rFonts w:hint="eastAsia" w:ascii="仿宋" w:hAnsi="仿宋" w:eastAsia="仿宋" w:cs="仿宋"/>
          <w:color w:val="000000"/>
          <w:sz w:val="28"/>
          <w:szCs w:val="28"/>
          <w:lang w:val="en-US" w:eastAsia="zh-CN"/>
        </w:rPr>
        <w:t>综合</w:t>
      </w:r>
      <w:r>
        <w:rPr>
          <w:rFonts w:hint="eastAsia" w:ascii="仿宋" w:hAnsi="仿宋" w:eastAsia="仿宋" w:cs="仿宋"/>
          <w:color w:val="000000"/>
          <w:sz w:val="28"/>
          <w:szCs w:val="28"/>
        </w:rPr>
        <w:t>单价合同，</w:t>
      </w:r>
      <w:bookmarkStart w:id="1" w:name="_Hlk18004798"/>
      <w:r>
        <w:rPr>
          <w:rFonts w:hint="eastAsia" w:ascii="仿宋" w:hAnsi="仿宋" w:eastAsia="仿宋" w:cs="仿宋"/>
          <w:color w:val="000000"/>
          <w:sz w:val="28"/>
          <w:szCs w:val="28"/>
        </w:rPr>
        <w:t>《工程量清单报价表》</w:t>
      </w:r>
      <w:bookmarkEnd w:id="1"/>
      <w:r>
        <w:rPr>
          <w:rFonts w:hint="eastAsia" w:ascii="仿宋" w:hAnsi="仿宋" w:eastAsia="仿宋" w:cs="仿宋"/>
          <w:color w:val="000000"/>
          <w:sz w:val="28"/>
          <w:szCs w:val="28"/>
        </w:rPr>
        <w:t>中的工程数量为暂定工程数量，结算以实际发生</w:t>
      </w:r>
      <w:r>
        <w:rPr>
          <w:rFonts w:hint="eastAsia" w:ascii="仿宋" w:hAnsi="仿宋" w:eastAsia="仿宋" w:cs="仿宋"/>
          <w:color w:val="auto"/>
          <w:sz w:val="28"/>
          <w:szCs w:val="28"/>
        </w:rPr>
        <w:t>的经监理</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建设单位验收合格的工程数量计量，超出设计部分的工程量以建设单位</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监理现场签</w:t>
      </w:r>
      <w:r>
        <w:rPr>
          <w:rFonts w:hint="eastAsia" w:ascii="仿宋" w:hAnsi="仿宋" w:eastAsia="仿宋" w:cs="仿宋"/>
          <w:color w:val="000000"/>
          <w:sz w:val="28"/>
          <w:szCs w:val="28"/>
        </w:rPr>
        <w:t>认数量为准，不论工程数量如何增减，单价均不予以调整。</w:t>
      </w:r>
    </w:p>
    <w:p>
      <w:pPr>
        <w:tabs>
          <w:tab w:val="left" w:pos="0"/>
          <w:tab w:val="left" w:pos="993"/>
          <w:tab w:val="left" w:pos="1134"/>
        </w:tabs>
        <w:snapToGrid w:val="0"/>
        <w:spacing w:line="500" w:lineRule="exact"/>
        <w:ind w:firstLine="562" w:firstLineChars="200"/>
        <w:rPr>
          <w:rFonts w:hint="eastAsia" w:ascii="仿宋" w:hAnsi="仿宋" w:eastAsia="仿宋" w:cs="仿宋"/>
          <w:b/>
          <w:color w:val="000000"/>
          <w:sz w:val="28"/>
          <w:szCs w:val="28"/>
        </w:rPr>
      </w:pPr>
      <w:r>
        <w:rPr>
          <w:rFonts w:hint="eastAsia" w:ascii="仿宋" w:hAnsi="仿宋" w:eastAsia="仿宋" w:cs="仿宋"/>
          <w:b/>
          <w:bCs/>
          <w:color w:val="000000"/>
          <w:sz w:val="28"/>
          <w:szCs w:val="28"/>
        </w:rPr>
        <w:t>竞价报价包含的费用组成：</w:t>
      </w:r>
      <w:r>
        <w:rPr>
          <w:rFonts w:hint="eastAsia" w:ascii="仿宋" w:hAnsi="仿宋" w:eastAsia="仿宋" w:cs="仿宋"/>
          <w:color w:val="000000"/>
          <w:sz w:val="28"/>
          <w:szCs w:val="28"/>
        </w:rPr>
        <w:t>按《工程量清单报价表》所列项目</w:t>
      </w:r>
      <w:r>
        <w:rPr>
          <w:rFonts w:hint="eastAsia" w:ascii="仿宋" w:hAnsi="仿宋" w:eastAsia="仿宋" w:cs="仿宋"/>
          <w:color w:val="000000"/>
          <w:kern w:val="0"/>
          <w:sz w:val="28"/>
          <w:szCs w:val="28"/>
        </w:rPr>
        <w:t>及施工图纸包含的所有工作内容</w:t>
      </w:r>
      <w:r>
        <w:rPr>
          <w:rFonts w:hint="eastAsia" w:ascii="仿宋" w:hAnsi="仿宋" w:eastAsia="仿宋" w:cs="仿宋"/>
          <w:color w:val="000000"/>
          <w:sz w:val="28"/>
          <w:szCs w:val="28"/>
        </w:rPr>
        <w:t>进行综合报价。单价费用包含：</w:t>
      </w:r>
      <w:r>
        <w:rPr>
          <w:rFonts w:hint="eastAsia" w:ascii="仿宋" w:hAnsi="仿宋" w:eastAsia="仿宋" w:cs="仿宋"/>
          <w:b/>
          <w:color w:val="000000"/>
          <w:sz w:val="28"/>
          <w:szCs w:val="28"/>
        </w:rPr>
        <w:t>人工费、机械费、（除采购人供应材料外）的材料费、机械费、安全防护费、夜间施工增加费、安全文明施工费、赶工费、进出场费、临时设施、标准化建设费用、管理费、风险（不可预见的临时待料、施工配合、停工、闲置、窝工及因工程承包人、监理工程师、发包人、国家及地方有关部门检查而临时停工等所有因素可能引起的一切风险等费用）、（人身）事故险、甲供材料由乙方负责卸车、倒运、存放、保管等费用、税金、利润等全部费用及合同明示或暗示的所有责任、义务和风险。</w:t>
      </w:r>
    </w:p>
    <w:p>
      <w:pPr>
        <w:tabs>
          <w:tab w:val="left" w:pos="0"/>
          <w:tab w:val="left" w:pos="993"/>
          <w:tab w:val="left" w:pos="1134"/>
        </w:tabs>
        <w:snapToGrid w:val="0"/>
        <w:spacing w:line="500" w:lineRule="exact"/>
        <w:ind w:firstLine="562" w:firstLineChars="200"/>
        <w:rPr>
          <w:rFonts w:hint="eastAsia" w:ascii="仿宋" w:hAnsi="仿宋" w:eastAsia="仿宋" w:cs="仿宋"/>
          <w:color w:val="000000"/>
          <w:sz w:val="28"/>
          <w:szCs w:val="28"/>
        </w:rPr>
      </w:pPr>
      <w:r>
        <w:rPr>
          <w:rFonts w:hint="eastAsia" w:ascii="仿宋" w:hAnsi="仿宋" w:eastAsia="仿宋" w:cs="仿宋"/>
          <w:b/>
          <w:bCs/>
          <w:color w:val="000000"/>
          <w:sz w:val="28"/>
          <w:szCs w:val="28"/>
        </w:rPr>
        <w:t>工程变更：</w:t>
      </w:r>
      <w:r>
        <w:rPr>
          <w:rFonts w:hint="eastAsia" w:ascii="仿宋" w:hAnsi="仿宋" w:eastAsia="仿宋" w:cs="仿宋"/>
          <w:color w:val="000000"/>
          <w:sz w:val="28"/>
          <w:szCs w:val="28"/>
        </w:rPr>
        <w:t>新增工程由竞价人严格按照施工图设计文件及采购人的指示组织施工，若现场实际与施工图设计不符，应按规定办理工程变更手续，工程量需经双方现场确认，变更细目单价的套用原则：</w:t>
      </w:r>
    </w:p>
    <w:p>
      <w:pPr>
        <w:tabs>
          <w:tab w:val="left" w:pos="0"/>
          <w:tab w:val="left" w:pos="993"/>
          <w:tab w:val="left" w:pos="1134"/>
        </w:tabs>
        <w:snapToGrid w:val="0"/>
        <w:spacing w:line="5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①与合同清单细目相同的，按合同单价计。</w:t>
      </w:r>
    </w:p>
    <w:p>
      <w:pPr>
        <w:tabs>
          <w:tab w:val="left" w:pos="0"/>
          <w:tab w:val="left" w:pos="993"/>
          <w:tab w:val="left" w:pos="1134"/>
        </w:tabs>
        <w:snapToGrid w:val="0"/>
        <w:spacing w:line="500" w:lineRule="exac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②与合同清单细目相似的，参照合同单价计。</w:t>
      </w:r>
    </w:p>
    <w:p>
      <w:pPr>
        <w:tabs>
          <w:tab w:val="left" w:pos="0"/>
          <w:tab w:val="left" w:pos="993"/>
          <w:tab w:val="left" w:pos="1134"/>
        </w:tabs>
        <w:snapToGrid w:val="0"/>
        <w:spacing w:line="500" w:lineRule="exact"/>
        <w:ind w:firstLine="560" w:firstLineChars="200"/>
        <w:rPr>
          <w:rFonts w:hint="eastAsia" w:ascii="仿宋" w:hAnsi="仿宋" w:eastAsia="仿宋" w:cs="仿宋"/>
          <w:color w:val="000000"/>
          <w:sz w:val="28"/>
          <w:szCs w:val="28"/>
        </w:rPr>
      </w:pPr>
      <w:r>
        <w:rPr>
          <w:rFonts w:hint="eastAsia" w:ascii="宋体" w:hAnsi="宋体" w:cs="宋体"/>
          <w:color w:val="000000"/>
          <w:sz w:val="28"/>
          <w:szCs w:val="28"/>
        </w:rPr>
        <w:t>③</w:t>
      </w:r>
      <w:r>
        <w:rPr>
          <w:rFonts w:hint="eastAsia" w:ascii="仿宋" w:hAnsi="仿宋" w:eastAsia="仿宋" w:cs="仿宋"/>
          <w:color w:val="000000"/>
          <w:sz w:val="28"/>
          <w:szCs w:val="28"/>
        </w:rPr>
        <w:t>合同清单细目中没有的，参照类似工程清单细目单价，若类似工程无清单细目单价，则由</w:t>
      </w:r>
      <w:r>
        <w:rPr>
          <w:rFonts w:hint="eastAsia" w:ascii="仿宋" w:hAnsi="仿宋" w:eastAsia="仿宋" w:cs="仿宋"/>
          <w:color w:val="000000"/>
          <w:sz w:val="28"/>
          <w:szCs w:val="28"/>
          <w:lang w:val="en-US" w:eastAsia="zh-CN"/>
        </w:rPr>
        <w:t>成交人</w:t>
      </w:r>
      <w:r>
        <w:rPr>
          <w:rFonts w:hint="eastAsia" w:ascii="仿宋" w:hAnsi="仿宋" w:eastAsia="仿宋" w:cs="仿宋"/>
          <w:color w:val="000000"/>
          <w:sz w:val="28"/>
          <w:szCs w:val="28"/>
        </w:rPr>
        <w:t>编制，</w:t>
      </w:r>
      <w:r>
        <w:rPr>
          <w:rFonts w:hint="eastAsia" w:ascii="仿宋" w:hAnsi="仿宋" w:eastAsia="仿宋" w:cs="仿宋"/>
          <w:color w:val="000000"/>
          <w:sz w:val="28"/>
          <w:szCs w:val="28"/>
          <w:lang w:val="en-US" w:eastAsia="zh-CN"/>
        </w:rPr>
        <w:t>采购人</w:t>
      </w:r>
      <w:r>
        <w:rPr>
          <w:rFonts w:hint="eastAsia" w:ascii="仿宋" w:hAnsi="仿宋" w:eastAsia="仿宋" w:cs="仿宋"/>
          <w:color w:val="000000"/>
          <w:sz w:val="28"/>
          <w:szCs w:val="28"/>
        </w:rPr>
        <w:t>审核。</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5、税金</w:t>
      </w:r>
    </w:p>
    <w:p>
      <w:pPr>
        <w:spacing w:line="5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工程价款包含</w:t>
      </w:r>
      <w:r>
        <w:rPr>
          <w:rFonts w:hint="eastAsia" w:ascii="仿宋" w:hAnsi="仿宋" w:eastAsia="仿宋" w:cs="仿宋"/>
          <w:color w:val="000000"/>
          <w:sz w:val="28"/>
          <w:szCs w:val="28"/>
          <w:u w:val="single"/>
        </w:rPr>
        <w:t>9%</w:t>
      </w:r>
      <w:r>
        <w:rPr>
          <w:rFonts w:hint="eastAsia" w:ascii="仿宋" w:hAnsi="仿宋" w:eastAsia="仿宋" w:cs="仿宋"/>
          <w:color w:val="000000"/>
          <w:sz w:val="28"/>
          <w:szCs w:val="28"/>
        </w:rPr>
        <w:t>增值税。费附加、价格调节基金、个人所得税、企业所得税、资源税、印花税等其他税费由竞价方按照国家有关规定自行缴纳。成交人提供发票为</w:t>
      </w:r>
      <w:r>
        <w:rPr>
          <w:rFonts w:hint="eastAsia" w:ascii="仿宋" w:hAnsi="仿宋" w:eastAsia="仿宋" w:cs="仿宋"/>
          <w:b/>
          <w:bCs/>
          <w:color w:val="000000"/>
          <w:sz w:val="28"/>
          <w:szCs w:val="28"/>
        </w:rPr>
        <w:t>增值税专用发票</w:t>
      </w:r>
      <w:r>
        <w:rPr>
          <w:rFonts w:hint="eastAsia" w:ascii="仿宋" w:hAnsi="仿宋" w:eastAsia="仿宋" w:cs="仿宋"/>
          <w:color w:val="000000"/>
          <w:sz w:val="28"/>
          <w:szCs w:val="28"/>
        </w:rPr>
        <w:t>。</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6、采购方式及形式</w:t>
      </w:r>
    </w:p>
    <w:p>
      <w:pPr>
        <w:spacing w:line="500" w:lineRule="exact"/>
        <w:ind w:firstLine="562" w:firstLineChars="200"/>
        <w:rPr>
          <w:rFonts w:ascii="仿宋" w:hAnsi="仿宋" w:eastAsia="仿宋" w:cs="仿宋"/>
          <w:b/>
          <w:bCs/>
          <w:color w:val="FF0000"/>
          <w:sz w:val="28"/>
          <w:szCs w:val="28"/>
        </w:rPr>
      </w:pPr>
      <w:r>
        <w:rPr>
          <w:rFonts w:hint="eastAsia" w:ascii="仿宋" w:hAnsi="仿宋" w:eastAsia="仿宋" w:cs="仿宋"/>
          <w:b/>
          <w:bCs/>
          <w:color w:val="000000"/>
          <w:sz w:val="28"/>
          <w:szCs w:val="28"/>
        </w:rPr>
        <w:t>6.1本次采购实行</w:t>
      </w:r>
      <w:r>
        <w:rPr>
          <w:rFonts w:hint="eastAsia" w:ascii="仿宋" w:hAnsi="仿宋" w:eastAsia="仿宋" w:cs="仿宋"/>
          <w:b/>
          <w:bCs/>
          <w:color w:val="000000"/>
          <w:sz w:val="28"/>
          <w:szCs w:val="28"/>
          <w:u w:val="single"/>
          <w:lang w:val="en-US" w:eastAsia="zh-CN"/>
        </w:rPr>
        <w:t>福建省高速市政工程有限公司</w:t>
      </w:r>
      <w:r>
        <w:rPr>
          <w:rFonts w:hint="eastAsia" w:ascii="仿宋" w:hAnsi="仿宋" w:eastAsia="仿宋" w:cs="仿宋"/>
          <w:b/>
          <w:bCs/>
          <w:color w:val="auto"/>
          <w:sz w:val="28"/>
          <w:szCs w:val="28"/>
          <w:u w:val="single"/>
        </w:rPr>
        <w:t>库内公开</w:t>
      </w:r>
      <w:r>
        <w:rPr>
          <w:rFonts w:hint="eastAsia" w:ascii="仿宋" w:hAnsi="仿宋" w:eastAsia="仿宋" w:cs="仿宋"/>
          <w:b/>
          <w:bCs/>
          <w:color w:val="auto"/>
          <w:sz w:val="28"/>
          <w:szCs w:val="28"/>
        </w:rPr>
        <w:t xml:space="preserve">采购，报价开启时间（竞价截止时间） </w:t>
      </w:r>
      <w:r>
        <w:rPr>
          <w:rFonts w:hint="eastAsia" w:ascii="仿宋" w:hAnsi="仿宋" w:eastAsia="仿宋" w:cs="仿宋"/>
          <w:b/>
          <w:color w:val="auto"/>
          <w:sz w:val="28"/>
          <w:szCs w:val="28"/>
          <w:u w:val="single"/>
        </w:rPr>
        <w:t>20</w:t>
      </w:r>
      <w:r>
        <w:rPr>
          <w:rFonts w:ascii="仿宋" w:hAnsi="仿宋" w:eastAsia="仿宋" w:cs="仿宋"/>
          <w:b/>
          <w:color w:val="auto"/>
          <w:sz w:val="28"/>
          <w:szCs w:val="28"/>
          <w:u w:val="single"/>
        </w:rPr>
        <w:t>2</w:t>
      </w:r>
      <w:r>
        <w:rPr>
          <w:rFonts w:hint="eastAsia" w:ascii="仿宋" w:hAnsi="仿宋" w:eastAsia="仿宋" w:cs="仿宋"/>
          <w:b/>
          <w:color w:val="auto"/>
          <w:sz w:val="28"/>
          <w:szCs w:val="28"/>
          <w:u w:val="single"/>
        </w:rPr>
        <w:t xml:space="preserve">3 </w:t>
      </w:r>
      <w:r>
        <w:rPr>
          <w:rFonts w:hint="eastAsia" w:ascii="仿宋" w:hAnsi="仿宋" w:eastAsia="仿宋" w:cs="仿宋"/>
          <w:b/>
          <w:bCs/>
          <w:color w:val="auto"/>
          <w:sz w:val="28"/>
          <w:szCs w:val="28"/>
        </w:rPr>
        <w:t>年</w:t>
      </w:r>
      <w:r>
        <w:rPr>
          <w:rFonts w:ascii="仿宋" w:hAnsi="仿宋" w:eastAsia="仿宋" w:cs="仿宋"/>
          <w:b/>
          <w:bCs/>
          <w:color w:val="auto"/>
          <w:sz w:val="28"/>
          <w:szCs w:val="28"/>
          <w:u w:val="single"/>
        </w:rPr>
        <w:t xml:space="preserve"> </w:t>
      </w:r>
      <w:r>
        <w:rPr>
          <w:rFonts w:hint="eastAsia" w:ascii="仿宋" w:hAnsi="仿宋" w:eastAsia="仿宋" w:cs="仿宋"/>
          <w:b/>
          <w:bCs/>
          <w:color w:val="auto"/>
          <w:sz w:val="28"/>
          <w:szCs w:val="28"/>
          <w:u w:val="single"/>
          <w:lang w:val="en-US" w:eastAsia="zh-CN"/>
        </w:rPr>
        <w:t>9</w:t>
      </w:r>
      <w:r>
        <w:rPr>
          <w:rFonts w:hint="eastAsia" w:ascii="仿宋" w:hAnsi="仿宋" w:eastAsia="仿宋" w:cs="仿宋"/>
          <w:b/>
          <w:bCs/>
          <w:color w:val="auto"/>
          <w:sz w:val="28"/>
          <w:szCs w:val="28"/>
        </w:rPr>
        <w:t>月</w:t>
      </w:r>
      <w:r>
        <w:rPr>
          <w:rFonts w:ascii="仿宋" w:hAnsi="仿宋" w:eastAsia="仿宋" w:cs="仿宋"/>
          <w:b/>
          <w:bCs/>
          <w:color w:val="auto"/>
          <w:sz w:val="28"/>
          <w:szCs w:val="28"/>
          <w:u w:val="single"/>
        </w:rPr>
        <w:t xml:space="preserve"> </w:t>
      </w:r>
      <w:r>
        <w:rPr>
          <w:rFonts w:hint="eastAsia" w:ascii="仿宋" w:hAnsi="仿宋" w:eastAsia="仿宋" w:cs="仿宋"/>
          <w:b/>
          <w:bCs/>
          <w:color w:val="auto"/>
          <w:sz w:val="28"/>
          <w:szCs w:val="28"/>
          <w:u w:val="single"/>
          <w:lang w:val="en-US" w:eastAsia="zh-CN"/>
        </w:rPr>
        <w:t>14</w:t>
      </w:r>
      <w:r>
        <w:rPr>
          <w:rFonts w:hint="eastAsia" w:ascii="仿宋" w:hAnsi="仿宋" w:eastAsia="仿宋" w:cs="仿宋"/>
          <w:b/>
          <w:bCs/>
          <w:color w:val="auto"/>
          <w:sz w:val="28"/>
          <w:szCs w:val="28"/>
          <w:u w:val="single"/>
        </w:rPr>
        <w:t xml:space="preserve"> </w:t>
      </w:r>
      <w:r>
        <w:rPr>
          <w:rFonts w:hint="eastAsia" w:ascii="仿宋" w:hAnsi="仿宋" w:eastAsia="仿宋" w:cs="仿宋"/>
          <w:b/>
          <w:bCs/>
          <w:color w:val="auto"/>
          <w:sz w:val="28"/>
          <w:szCs w:val="28"/>
        </w:rPr>
        <w:t>日</w:t>
      </w:r>
      <w:r>
        <w:rPr>
          <w:rFonts w:hint="eastAsia" w:ascii="仿宋" w:hAnsi="仿宋" w:eastAsia="仿宋" w:cs="仿宋"/>
          <w:b/>
          <w:bCs/>
          <w:color w:val="auto"/>
          <w:sz w:val="28"/>
          <w:szCs w:val="28"/>
          <w:u w:val="single"/>
        </w:rPr>
        <w:t>16：00</w:t>
      </w:r>
      <w:r>
        <w:rPr>
          <w:rFonts w:hint="eastAsia" w:ascii="仿宋" w:hAnsi="仿宋" w:eastAsia="仿宋" w:cs="仿宋"/>
          <w:b/>
          <w:bCs/>
          <w:color w:val="auto"/>
          <w:sz w:val="28"/>
          <w:szCs w:val="28"/>
        </w:rPr>
        <w:t>时。</w:t>
      </w:r>
    </w:p>
    <w:p>
      <w:pPr>
        <w:spacing w:line="5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6.2工地踏勘：竞价人应到工地踏勘以充分了解工地位置、工程设计方案情况、进出场道路、施工环境、工地检查、文明施工、装卸限制、行车干扰及任何其它任何情况。在竞价报价中应予以充分考虑，成交后，不得提出增加任何额外费用，因忽视或上述情况而导致的索赔或工期延长均由成交人自行承担。</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7、竞价人资格要求</w:t>
      </w:r>
    </w:p>
    <w:p>
      <w:pPr>
        <w:pStyle w:val="23"/>
        <w:spacing w:before="0" w:beforeAutospacing="0" w:after="0" w:afterAutospacing="0" w:line="60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见采购公告竞价人资格要求。</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8、计量规则</w:t>
      </w:r>
    </w:p>
    <w:p>
      <w:pPr>
        <w:spacing w:line="500" w:lineRule="exact"/>
        <w:ind w:firstLine="560" w:firstLineChars="200"/>
        <w:rPr>
          <w:rFonts w:hint="eastAsia" w:ascii="仿宋" w:hAnsi="仿宋" w:eastAsia="仿宋" w:cs="仿宋"/>
          <w:b/>
          <w:bCs/>
          <w:color w:val="000000"/>
          <w:sz w:val="28"/>
          <w:szCs w:val="28"/>
        </w:rPr>
      </w:pPr>
      <w:r>
        <w:rPr>
          <w:rFonts w:hint="eastAsia" w:ascii="仿宋" w:hAnsi="仿宋" w:eastAsia="仿宋" w:cs="仿宋"/>
          <w:color w:val="auto"/>
          <w:sz w:val="28"/>
          <w:szCs w:val="28"/>
        </w:rPr>
        <w:t>按</w:t>
      </w:r>
      <w:r>
        <w:rPr>
          <w:rFonts w:hint="eastAsia" w:ascii="仿宋" w:hAnsi="仿宋" w:eastAsia="仿宋" w:cs="仿宋"/>
          <w:color w:val="auto"/>
          <w:sz w:val="28"/>
          <w:szCs w:val="28"/>
          <w:lang w:eastAsia="zh-CN"/>
        </w:rPr>
        <w:t>成交人</w:t>
      </w:r>
      <w:r>
        <w:rPr>
          <w:rFonts w:hint="eastAsia" w:ascii="仿宋" w:hAnsi="仿宋" w:eastAsia="仿宋" w:cs="仿宋"/>
          <w:color w:val="auto"/>
          <w:sz w:val="28"/>
          <w:szCs w:val="28"/>
        </w:rPr>
        <w:t>实际完成经监理、建设单位认可，并经政府监督部门、检测等验收部门等验收合格，</w:t>
      </w:r>
      <w:r>
        <w:rPr>
          <w:rFonts w:hint="eastAsia" w:ascii="仿宋" w:hAnsi="仿宋" w:eastAsia="仿宋" w:cs="仿宋"/>
          <w:color w:val="000000"/>
          <w:sz w:val="28"/>
          <w:szCs w:val="28"/>
        </w:rPr>
        <w:t>且采购人确认的符合设计图纸质量标准和施工规范要求、计量规则的工程数量为准。</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9、支付方式</w:t>
      </w:r>
    </w:p>
    <w:p>
      <w:pPr>
        <w:spacing w:line="500" w:lineRule="exact"/>
        <w:ind w:firstLine="560" w:firstLineChars="200"/>
        <w:rPr>
          <w:rFonts w:hint="eastAsia" w:ascii="仿宋" w:hAnsi="仿宋" w:eastAsia="仿宋" w:cs="仿宋"/>
          <w:color w:val="FF0000"/>
          <w:sz w:val="28"/>
          <w:szCs w:val="28"/>
        </w:rPr>
      </w:pPr>
      <w:r>
        <w:rPr>
          <w:rFonts w:hint="eastAsia" w:ascii="仿宋" w:hAnsi="仿宋" w:eastAsia="仿宋" w:cs="仿宋"/>
          <w:color w:val="000000"/>
          <w:sz w:val="28"/>
          <w:szCs w:val="28"/>
        </w:rPr>
        <w:t>1.合同为综合单价合同，该单价为综合单价，包含工程所需的人工、材料、机械、税金、试验等工程所需全部费用。清单外项目单价，</w:t>
      </w:r>
      <w:r>
        <w:rPr>
          <w:rFonts w:hint="eastAsia" w:ascii="仿宋" w:hAnsi="仿宋" w:eastAsia="仿宋" w:cs="仿宋"/>
          <w:color w:val="auto"/>
          <w:sz w:val="28"/>
          <w:szCs w:val="28"/>
          <w:lang w:val="en-US" w:eastAsia="zh-CN"/>
        </w:rPr>
        <w:t>经</w:t>
      </w:r>
      <w:r>
        <w:rPr>
          <w:rFonts w:hint="eastAsia" w:ascii="仿宋" w:hAnsi="仿宋" w:eastAsia="仿宋" w:cs="仿宋"/>
          <w:color w:val="auto"/>
          <w:sz w:val="28"/>
          <w:szCs w:val="28"/>
        </w:rPr>
        <w:t>甲方审核后确定。</w:t>
      </w:r>
    </w:p>
    <w:p>
      <w:pPr>
        <w:spacing w:line="5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2.本工程清单所列数量为暂定数量，工程结算数量以经甲方签认并验收合格的数量为准与合同所附综合单价计算为准。</w:t>
      </w:r>
    </w:p>
    <w:p>
      <w:pPr>
        <w:spacing w:line="5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3.本工程结算金额以实际完成并经验收合格确认的工程数量乘以相应的合同单价。</w:t>
      </w:r>
    </w:p>
    <w:p>
      <w:pPr>
        <w:spacing w:line="5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4.经甲方书面确认项目验收合格后，乙方向甲方提交全部交工验收资料和工程结算资料，提出支付工程款申请，甲方支付至项目结算金额的80%，</w:t>
      </w:r>
      <w:r>
        <w:rPr>
          <w:rFonts w:hint="eastAsia" w:ascii="仿宋" w:hAnsi="仿宋" w:eastAsia="仿宋" w:cs="仿宋"/>
          <w:color w:val="auto"/>
          <w:sz w:val="28"/>
          <w:szCs w:val="28"/>
          <w:lang w:val="en-US" w:eastAsia="zh-CN"/>
        </w:rPr>
        <w:t>经</w:t>
      </w:r>
      <w:r>
        <w:rPr>
          <w:rFonts w:hint="eastAsia" w:ascii="仿宋" w:hAnsi="仿宋" w:eastAsia="仿宋" w:cs="仿宋"/>
          <w:color w:val="auto"/>
          <w:sz w:val="28"/>
          <w:szCs w:val="28"/>
        </w:rPr>
        <w:t>甲方审核</w:t>
      </w:r>
      <w:r>
        <w:rPr>
          <w:rFonts w:hint="eastAsia" w:ascii="仿宋" w:hAnsi="仿宋" w:eastAsia="仿宋" w:cs="仿宋"/>
          <w:color w:val="auto"/>
          <w:sz w:val="28"/>
          <w:szCs w:val="28"/>
          <w:lang w:val="en-US" w:eastAsia="zh-CN"/>
        </w:rPr>
        <w:t>同意后</w:t>
      </w:r>
      <w:r>
        <w:rPr>
          <w:rFonts w:hint="eastAsia" w:ascii="仿宋" w:hAnsi="仿宋" w:eastAsia="仿宋" w:cs="仿宋"/>
          <w:color w:val="000000"/>
          <w:sz w:val="28"/>
          <w:szCs w:val="28"/>
        </w:rPr>
        <w:t>支付至最终结算审核金额的97%，剩余3％做为质保金，待缺陷责任期1年期满后无息返还乙方。或提交质保金保函，保函需经甲方审核通过，即可以不扣留质保金。</w:t>
      </w:r>
    </w:p>
    <w:p>
      <w:pPr>
        <w:spacing w:line="5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5.对不合格项目由乙方负责整改，整改后经甲方检查合格后，予以支付工程款。</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10、缺陷责任期</w:t>
      </w:r>
    </w:p>
    <w:p>
      <w:pPr>
        <w:spacing w:line="500" w:lineRule="exact"/>
        <w:ind w:firstLine="560" w:firstLineChars="200"/>
        <w:rPr>
          <w:rFonts w:ascii="仿宋" w:hAnsi="仿宋" w:eastAsia="仿宋" w:cs="仿宋"/>
          <w:color w:val="000000"/>
          <w:kern w:val="2"/>
          <w:sz w:val="28"/>
          <w:szCs w:val="28"/>
        </w:rPr>
      </w:pPr>
      <w:r>
        <w:rPr>
          <w:rFonts w:hint="eastAsia" w:ascii="仿宋" w:hAnsi="仿宋" w:eastAsia="仿宋" w:cs="仿宋"/>
          <w:color w:val="000000"/>
          <w:sz w:val="28"/>
          <w:szCs w:val="28"/>
        </w:rPr>
        <w:t>本工程缺陷责任期为</w:t>
      </w:r>
      <w:r>
        <w:rPr>
          <w:rFonts w:hint="eastAsia" w:ascii="仿宋" w:hAnsi="仿宋" w:eastAsia="仿宋" w:cs="仿宋"/>
          <w:color w:val="000000"/>
          <w:sz w:val="28"/>
          <w:szCs w:val="28"/>
          <w:lang w:val="en-US" w:eastAsia="zh-CN"/>
        </w:rPr>
        <w:t>1年</w:t>
      </w:r>
      <w:r>
        <w:rPr>
          <w:rFonts w:hint="eastAsia" w:ascii="仿宋" w:hAnsi="仿宋" w:eastAsia="仿宋" w:cs="仿宋"/>
          <w:color w:val="000000"/>
          <w:sz w:val="28"/>
          <w:szCs w:val="28"/>
        </w:rPr>
        <w:t>，缺陷责任期由交工验收合格之日起计，缺陷责任期内如有损坏由</w:t>
      </w:r>
      <w:r>
        <w:rPr>
          <w:rFonts w:hint="eastAsia" w:ascii="仿宋" w:hAnsi="仿宋" w:eastAsia="仿宋" w:cs="仿宋"/>
          <w:color w:val="000000"/>
          <w:sz w:val="28"/>
          <w:szCs w:val="28"/>
          <w:lang w:val="en-US" w:eastAsia="zh-CN"/>
        </w:rPr>
        <w:t>成交</w:t>
      </w:r>
      <w:r>
        <w:rPr>
          <w:rFonts w:hint="eastAsia" w:ascii="仿宋" w:hAnsi="仿宋" w:eastAsia="仿宋" w:cs="仿宋"/>
          <w:color w:val="000000"/>
          <w:sz w:val="28"/>
          <w:szCs w:val="28"/>
        </w:rPr>
        <w:t>人无偿修复（含修复材料及辅助工作费用）。</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11、工期要求</w:t>
      </w:r>
    </w:p>
    <w:p>
      <w:pPr>
        <w:widowControl/>
        <w:wordWrap w:val="0"/>
        <w:spacing w:line="500" w:lineRule="exact"/>
        <w:ind w:firstLine="560" w:firstLineChars="200"/>
        <w:jc w:val="left"/>
        <w:rPr>
          <w:rFonts w:hint="eastAsia" w:ascii="仿宋" w:hAnsi="仿宋" w:eastAsia="仿宋" w:cs="仿宋"/>
          <w:color w:val="000000"/>
          <w:sz w:val="28"/>
          <w:szCs w:val="28"/>
        </w:rPr>
      </w:pPr>
      <w:r>
        <w:rPr>
          <w:rFonts w:hint="eastAsia" w:ascii="Calibri" w:hAnsi="Calibri" w:eastAsia="仿宋"/>
          <w:color w:val="000000"/>
          <w:sz w:val="28"/>
          <w:szCs w:val="28"/>
        </w:rPr>
        <w:t>本工程工期为合同签订之日起</w:t>
      </w:r>
      <w:r>
        <w:rPr>
          <w:rFonts w:hint="eastAsia" w:ascii="Calibri" w:hAnsi="Calibri" w:eastAsia="仿宋"/>
          <w:color w:val="000000"/>
          <w:sz w:val="28"/>
          <w:szCs w:val="28"/>
          <w:u w:val="single"/>
        </w:rPr>
        <w:t xml:space="preserve"> </w:t>
      </w:r>
      <w:r>
        <w:rPr>
          <w:rFonts w:hint="eastAsia" w:ascii="Calibri" w:hAnsi="Calibri" w:eastAsia="仿宋"/>
          <w:color w:val="000000"/>
          <w:sz w:val="28"/>
          <w:szCs w:val="28"/>
          <w:u w:val="single"/>
          <w:lang w:val="en-US" w:eastAsia="zh-CN"/>
        </w:rPr>
        <w:t>45</w:t>
      </w:r>
      <w:r>
        <w:rPr>
          <w:rFonts w:hint="eastAsia" w:ascii="Calibri" w:hAnsi="Calibri" w:eastAsia="仿宋"/>
          <w:color w:val="000000"/>
          <w:sz w:val="28"/>
          <w:szCs w:val="28"/>
          <w:u w:val="single"/>
        </w:rPr>
        <w:t xml:space="preserve"> </w:t>
      </w:r>
      <w:r>
        <w:rPr>
          <w:rFonts w:hint="eastAsia" w:ascii="Calibri" w:hAnsi="Calibri" w:eastAsia="仿宋"/>
          <w:color w:val="000000"/>
          <w:sz w:val="28"/>
          <w:szCs w:val="28"/>
        </w:rPr>
        <w:t>日历天。</w:t>
      </w:r>
    </w:p>
    <w:p>
      <w:pPr>
        <w:widowControl/>
        <w:wordWrap w:val="0"/>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施工过程采购人制定详细施工计划，合理制定节点工期，</w:t>
      </w:r>
      <w:r>
        <w:rPr>
          <w:rFonts w:hint="eastAsia" w:ascii="仿宋" w:hAnsi="仿宋" w:eastAsia="仿宋" w:cs="仿宋"/>
          <w:color w:val="000000"/>
          <w:sz w:val="28"/>
          <w:szCs w:val="28"/>
          <w:lang w:val="en-US" w:eastAsia="zh-CN"/>
        </w:rPr>
        <w:t>成交</w:t>
      </w:r>
      <w:r>
        <w:rPr>
          <w:rFonts w:hint="eastAsia" w:ascii="仿宋" w:hAnsi="仿宋" w:eastAsia="仿宋" w:cs="仿宋"/>
          <w:color w:val="000000"/>
          <w:sz w:val="28"/>
          <w:szCs w:val="28"/>
        </w:rPr>
        <w:t>人必须严格执行。</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成交</w:t>
      </w:r>
      <w:r>
        <w:rPr>
          <w:rFonts w:hint="eastAsia" w:ascii="仿宋" w:hAnsi="仿宋" w:eastAsia="仿宋" w:cs="仿宋"/>
          <w:color w:val="000000"/>
          <w:sz w:val="28"/>
          <w:szCs w:val="28"/>
        </w:rPr>
        <w:t>人应按照采购人制定的阶段目标工期组织施工，确保采购人总工期目标和阶段性阶段工期的实现。</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如果成交人在接到要求加快工程进度的通知后10天内，未能采取加快工程进度的措施，致使实际工程进度进一步滞后，或成交人虽采取了一些措施，仍无法按预计工期交工时，采购人有权终止与成交人的合同，或将本合同工程中的一部分工作交由他人或其他分包人完成，在不解除本合同规定的成交人责任和义务的同时，成交人应承担因此所增加的一切费用。</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12、材料供应</w:t>
      </w:r>
    </w:p>
    <w:p>
      <w:pPr>
        <w:spacing w:line="500" w:lineRule="exact"/>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1</w:t>
      </w:r>
      <w:r>
        <w:rPr>
          <w:rFonts w:ascii="仿宋" w:hAnsi="仿宋" w:eastAsia="仿宋" w:cs="仿宋"/>
          <w:color w:val="000000"/>
          <w:sz w:val="28"/>
          <w:szCs w:val="28"/>
        </w:rPr>
        <w:t>2</w:t>
      </w:r>
      <w:r>
        <w:rPr>
          <w:rFonts w:hint="eastAsia" w:ascii="仿宋" w:hAnsi="仿宋" w:eastAsia="仿宋" w:cs="仿宋"/>
          <w:color w:val="000000"/>
          <w:sz w:val="28"/>
          <w:szCs w:val="28"/>
        </w:rPr>
        <w:t>.1采购人供应的材料：详见附表1《甲供材料一览表》</w:t>
      </w:r>
      <w:r>
        <w:rPr>
          <w:rFonts w:hint="eastAsia" w:ascii="仿宋" w:hAnsi="仿宋" w:eastAsia="仿宋" w:cs="仿宋"/>
          <w:b/>
          <w:bCs/>
          <w:color w:val="000000"/>
          <w:sz w:val="28"/>
          <w:szCs w:val="28"/>
        </w:rPr>
        <w:t>。</w:t>
      </w:r>
    </w:p>
    <w:p>
      <w:pPr>
        <w:spacing w:line="500" w:lineRule="exact"/>
        <w:ind w:firstLine="560" w:firstLineChars="200"/>
        <w:jc w:val="left"/>
        <w:rPr>
          <w:rFonts w:hint="eastAsia" w:ascii="仿宋" w:hAnsi="仿宋" w:eastAsia="仿宋" w:cs="仿宋"/>
          <w:color w:val="000000"/>
          <w:sz w:val="28"/>
          <w:szCs w:val="28"/>
        </w:rPr>
      </w:pPr>
      <w:bookmarkStart w:id="2" w:name="_Hlk19904883"/>
      <w:r>
        <w:rPr>
          <w:rFonts w:hint="eastAsia" w:ascii="仿宋" w:hAnsi="仿宋" w:eastAsia="仿宋" w:cs="仿宋"/>
          <w:color w:val="000000"/>
          <w:sz w:val="28"/>
          <w:szCs w:val="28"/>
        </w:rPr>
        <w:t>采购人供应的材料，</w:t>
      </w:r>
      <w:r>
        <w:rPr>
          <w:rFonts w:hint="eastAsia" w:ascii="仿宋" w:hAnsi="仿宋" w:eastAsia="仿宋" w:cs="仿宋"/>
          <w:color w:val="000000"/>
          <w:sz w:val="28"/>
          <w:szCs w:val="28"/>
          <w:lang w:val="en-US" w:eastAsia="zh-CN"/>
        </w:rPr>
        <w:t>成交</w:t>
      </w:r>
      <w:r>
        <w:rPr>
          <w:rFonts w:hint="eastAsia" w:ascii="仿宋" w:hAnsi="仿宋" w:eastAsia="仿宋" w:cs="仿宋"/>
          <w:color w:val="000000"/>
          <w:sz w:val="28"/>
          <w:szCs w:val="28"/>
        </w:rPr>
        <w:t>人应按现场实际需要进行领用，不得浪费，如超出合同约定的材料损耗，采购人在成交人劳务费中1.2倍进行扣除。</w:t>
      </w:r>
    </w:p>
    <w:bookmarkEnd w:id="2"/>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12.2成交人自购的材料：除采购人供应的材料外的所有施工材料和施工设备均由</w:t>
      </w:r>
      <w:r>
        <w:rPr>
          <w:rFonts w:hint="eastAsia" w:ascii="仿宋" w:hAnsi="仿宋" w:eastAsia="仿宋" w:cs="仿宋"/>
          <w:color w:val="000000"/>
          <w:sz w:val="28"/>
          <w:szCs w:val="28"/>
          <w:lang w:val="en-US" w:eastAsia="zh-CN"/>
        </w:rPr>
        <w:t>成交</w:t>
      </w:r>
      <w:r>
        <w:rPr>
          <w:rFonts w:hint="eastAsia" w:ascii="仿宋" w:hAnsi="仿宋" w:eastAsia="仿宋" w:cs="仿宋"/>
          <w:color w:val="000000"/>
          <w:sz w:val="28"/>
          <w:szCs w:val="28"/>
        </w:rPr>
        <w:t>人自行采购。所用材料应符合国家、部、省有关质量标准，且需提供产品出厂合格证、质量保证书和有关物理、力学等检测资料，经采购人认可后方可使用。</w:t>
      </w:r>
    </w:p>
    <w:p>
      <w:pPr>
        <w:spacing w:line="500" w:lineRule="exact"/>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采购人有权对</w:t>
      </w:r>
      <w:r>
        <w:rPr>
          <w:rFonts w:hint="eastAsia" w:ascii="仿宋" w:hAnsi="仿宋" w:eastAsia="仿宋" w:cs="仿宋"/>
          <w:color w:val="000000"/>
          <w:sz w:val="28"/>
          <w:szCs w:val="28"/>
          <w:lang w:val="en-US" w:eastAsia="zh-CN"/>
        </w:rPr>
        <w:t>成交</w:t>
      </w:r>
      <w:r>
        <w:rPr>
          <w:rFonts w:hint="eastAsia" w:ascii="仿宋" w:hAnsi="仿宋" w:eastAsia="仿宋" w:cs="仿宋"/>
          <w:color w:val="000000"/>
          <w:sz w:val="28"/>
          <w:szCs w:val="28"/>
        </w:rPr>
        <w:t>人入场材料和设备进行抽检，对不合格的材料，</w:t>
      </w:r>
      <w:r>
        <w:rPr>
          <w:rFonts w:hint="eastAsia" w:ascii="仿宋" w:hAnsi="仿宋" w:eastAsia="仿宋" w:cs="仿宋"/>
          <w:color w:val="000000"/>
          <w:sz w:val="28"/>
          <w:szCs w:val="28"/>
          <w:lang w:val="en-US" w:eastAsia="zh-CN"/>
        </w:rPr>
        <w:t>成交</w:t>
      </w:r>
      <w:r>
        <w:rPr>
          <w:rFonts w:hint="eastAsia" w:ascii="仿宋" w:hAnsi="仿宋" w:eastAsia="仿宋" w:cs="仿宋"/>
          <w:color w:val="000000"/>
          <w:sz w:val="28"/>
          <w:szCs w:val="28"/>
        </w:rPr>
        <w:t>人应无条件更换。</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需负责所有自购材料的送检、检测费用及返工等相关费用。</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w:t>
      </w:r>
      <w:r>
        <w:rPr>
          <w:rFonts w:ascii="仿宋" w:hAnsi="仿宋" w:eastAsia="仿宋" w:cs="仿宋"/>
          <w:color w:val="000000"/>
          <w:sz w:val="28"/>
          <w:szCs w:val="28"/>
        </w:rPr>
        <w:t>3</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施工过程中使用不合格材料或偷工减料，以及其他违反合同约定的行为的，应承担合同总价5%的违约金，同时采购人有权单方解除合同，并要求</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赔偿一切损失。</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13、机具设备及周转材料供应</w:t>
      </w:r>
    </w:p>
    <w:p>
      <w:pPr>
        <w:spacing w:line="500" w:lineRule="exact"/>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投入机具设备及周转材料</w:t>
      </w:r>
      <w:bookmarkStart w:id="3" w:name="_Hlk486189101"/>
      <w:r>
        <w:rPr>
          <w:rFonts w:hint="eastAsia" w:ascii="仿宋" w:hAnsi="仿宋" w:eastAsia="仿宋" w:cs="仿宋"/>
          <w:color w:val="000000"/>
          <w:sz w:val="28"/>
          <w:szCs w:val="28"/>
        </w:rPr>
        <w:t>配置要能满足现场根据节点工期组织施工的需要。</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13.1</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的各种资源配置必须满足施工进度要求，</w:t>
      </w:r>
      <w:r>
        <w:rPr>
          <w:rFonts w:hint="eastAsia" w:ascii="仿宋" w:hAnsi="仿宋" w:eastAsia="仿宋" w:cs="仿宋"/>
          <w:bCs/>
          <w:color w:val="000000"/>
          <w:sz w:val="28"/>
          <w:szCs w:val="28"/>
        </w:rPr>
        <w:t>若因赶工或</w:t>
      </w:r>
      <w:r>
        <w:rPr>
          <w:rFonts w:hint="eastAsia" w:ascii="仿宋" w:hAnsi="仿宋" w:eastAsia="仿宋" w:cs="仿宋"/>
          <w:color w:val="000000"/>
          <w:sz w:val="28"/>
          <w:szCs w:val="28"/>
        </w:rPr>
        <w:t>采购人根据施工进展情况，</w:t>
      </w:r>
      <w:r>
        <w:rPr>
          <w:rFonts w:hint="eastAsia" w:ascii="仿宋" w:hAnsi="仿宋" w:eastAsia="仿宋" w:cs="仿宋"/>
          <w:b/>
          <w:bCs/>
          <w:color w:val="000000"/>
          <w:sz w:val="28"/>
          <w:szCs w:val="28"/>
        </w:rPr>
        <w:t>有权要求增加工作面正常开展所需的施工机具设备及人员（</w:t>
      </w:r>
      <w:r>
        <w:rPr>
          <w:rFonts w:hint="eastAsia" w:ascii="仿宋" w:hAnsi="仿宋" w:eastAsia="仿宋" w:cs="仿宋"/>
          <w:b/>
          <w:bCs/>
          <w:color w:val="000000"/>
          <w:sz w:val="28"/>
          <w:szCs w:val="28"/>
          <w:lang w:eastAsia="zh-CN"/>
        </w:rPr>
        <w:t>成交人</w:t>
      </w:r>
      <w:r>
        <w:rPr>
          <w:rFonts w:hint="eastAsia" w:ascii="仿宋" w:hAnsi="仿宋" w:eastAsia="仿宋" w:cs="仿宋"/>
          <w:b/>
          <w:bCs/>
          <w:color w:val="000000"/>
          <w:sz w:val="28"/>
          <w:szCs w:val="28"/>
        </w:rPr>
        <w:t>应充分考虑由此产生的费用增加，采购人将不再另行支付）</w:t>
      </w:r>
      <w:r>
        <w:rPr>
          <w:rFonts w:hint="eastAsia" w:ascii="仿宋" w:hAnsi="仿宋" w:eastAsia="仿宋" w:cs="仿宋"/>
          <w:color w:val="000000"/>
          <w:sz w:val="28"/>
          <w:szCs w:val="28"/>
        </w:rPr>
        <w:t>，</w:t>
      </w:r>
      <w:r>
        <w:rPr>
          <w:rFonts w:hint="eastAsia" w:ascii="仿宋" w:hAnsi="仿宋" w:eastAsia="仿宋" w:cs="仿宋"/>
          <w:bCs/>
          <w:color w:val="000000"/>
          <w:sz w:val="28"/>
          <w:szCs w:val="28"/>
        </w:rPr>
        <w:t>成交人应无条件配置，</w:t>
      </w:r>
      <w:r>
        <w:rPr>
          <w:rFonts w:hint="eastAsia" w:ascii="仿宋" w:hAnsi="仿宋" w:eastAsia="仿宋" w:cs="仿宋"/>
          <w:color w:val="000000"/>
          <w:sz w:val="28"/>
          <w:szCs w:val="28"/>
        </w:rPr>
        <w:t>否则采购人有权调整或者全部重新收回施工任务，安排新的施工队伍进场施工。</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13.2</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进场的机械设备和人员必须证件手续齐全（含特殊工种作业人员），否则视为</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违约，采购人有权令设备退场，并没收违约金2万元/次。设备进场严格履行采购人的设备管理规定。</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13.3成交人提供的所有机械设备在施工期间的燃油费、通行费、维修费、操作手工资等已含在清单单价中，不再另行支付。</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14、人员要求</w:t>
      </w:r>
    </w:p>
    <w:p>
      <w:pPr>
        <w:tabs>
          <w:tab w:val="left" w:pos="0"/>
          <w:tab w:val="left" w:pos="567"/>
          <w:tab w:val="left" w:pos="993"/>
          <w:tab w:val="left" w:pos="1134"/>
        </w:tabs>
        <w:snapToGrid w:val="0"/>
        <w:spacing w:line="500" w:lineRule="exact"/>
        <w:ind w:firstLine="565" w:firstLineChars="202"/>
        <w:jc w:val="left"/>
        <w:rPr>
          <w:rFonts w:hint="eastAsia" w:ascii="仿宋" w:hAnsi="仿宋" w:eastAsia="仿宋" w:cs="仿宋"/>
          <w:b/>
          <w:bCs/>
          <w:color w:val="000000"/>
          <w:sz w:val="28"/>
          <w:szCs w:val="28"/>
        </w:rPr>
      </w:pPr>
      <w:r>
        <w:rPr>
          <w:rFonts w:hint="eastAsia" w:ascii="仿宋" w:hAnsi="仿宋" w:eastAsia="仿宋" w:cs="仿宋"/>
          <w:color w:val="000000"/>
          <w:sz w:val="28"/>
          <w:szCs w:val="28"/>
        </w:rPr>
        <w:t>14.1本项目</w:t>
      </w:r>
      <w:r>
        <w:rPr>
          <w:rFonts w:hint="eastAsia" w:ascii="仿宋" w:hAnsi="仿宋" w:eastAsia="仿宋" w:cs="仿宋"/>
          <w:color w:val="000000"/>
          <w:sz w:val="28"/>
          <w:szCs w:val="28"/>
          <w:lang w:val="en-US" w:eastAsia="zh-CN"/>
        </w:rPr>
        <w:t>竞价</w:t>
      </w:r>
      <w:r>
        <w:rPr>
          <w:rFonts w:hint="eastAsia" w:ascii="仿宋" w:hAnsi="仿宋" w:eastAsia="仿宋" w:cs="仿宋"/>
          <w:color w:val="000000"/>
          <w:sz w:val="28"/>
          <w:szCs w:val="28"/>
        </w:rPr>
        <w:t>人配置主要管理人员：现场负责人</w:t>
      </w:r>
      <w:r>
        <w:rPr>
          <w:rFonts w:hint="eastAsia" w:ascii="仿宋" w:hAnsi="仿宋" w:eastAsia="仿宋" w:cs="仿宋"/>
          <w:color w:val="000000"/>
          <w:sz w:val="28"/>
          <w:szCs w:val="28"/>
          <w:u w:val="single"/>
        </w:rPr>
        <w:t>1</w:t>
      </w:r>
      <w:r>
        <w:rPr>
          <w:rFonts w:hint="eastAsia" w:ascii="仿宋" w:hAnsi="仿宋" w:eastAsia="仿宋" w:cs="仿宋"/>
          <w:color w:val="000000"/>
          <w:sz w:val="28"/>
          <w:szCs w:val="28"/>
        </w:rPr>
        <w:t>人，技术管理人员</w:t>
      </w:r>
      <w:r>
        <w:rPr>
          <w:rFonts w:hint="eastAsia" w:ascii="仿宋" w:hAnsi="仿宋" w:eastAsia="仿宋" w:cs="仿宋"/>
          <w:color w:val="000000"/>
          <w:sz w:val="28"/>
          <w:szCs w:val="28"/>
          <w:u w:val="single"/>
        </w:rPr>
        <w:t>1</w:t>
      </w:r>
      <w:r>
        <w:rPr>
          <w:rFonts w:hint="eastAsia" w:ascii="仿宋" w:hAnsi="仿宋" w:eastAsia="仿宋" w:cs="仿宋"/>
          <w:color w:val="000000"/>
          <w:sz w:val="28"/>
          <w:szCs w:val="28"/>
        </w:rPr>
        <w:t>人，安全人员</w:t>
      </w:r>
      <w:r>
        <w:rPr>
          <w:rFonts w:hint="eastAsia" w:ascii="仿宋" w:hAnsi="仿宋" w:eastAsia="仿宋" w:cs="仿宋"/>
          <w:color w:val="000000"/>
          <w:sz w:val="28"/>
          <w:szCs w:val="28"/>
          <w:u w:val="single"/>
        </w:rPr>
        <w:t>1</w:t>
      </w:r>
      <w:r>
        <w:rPr>
          <w:rFonts w:hint="eastAsia" w:ascii="仿宋" w:hAnsi="仿宋" w:eastAsia="仿宋" w:cs="仿宋"/>
          <w:color w:val="000000"/>
          <w:sz w:val="28"/>
          <w:szCs w:val="28"/>
        </w:rPr>
        <w:t>人，测量人员</w:t>
      </w:r>
      <w:r>
        <w:rPr>
          <w:rFonts w:hint="eastAsia" w:ascii="仿宋" w:hAnsi="仿宋" w:eastAsia="仿宋" w:cs="仿宋"/>
          <w:color w:val="000000"/>
          <w:sz w:val="28"/>
          <w:szCs w:val="28"/>
          <w:u w:val="single"/>
        </w:rPr>
        <w:t>1</w:t>
      </w:r>
      <w:r>
        <w:rPr>
          <w:rFonts w:hint="eastAsia" w:ascii="仿宋" w:hAnsi="仿宋" w:eastAsia="仿宋" w:cs="仿宋"/>
          <w:color w:val="000000"/>
          <w:sz w:val="28"/>
          <w:szCs w:val="28"/>
        </w:rPr>
        <w:t>人。其他施作人员必须满足现场施工要求</w:t>
      </w:r>
      <w:r>
        <w:rPr>
          <w:rFonts w:hint="eastAsia" w:ascii="仿宋" w:hAnsi="仿宋" w:eastAsia="仿宋" w:cs="仿宋"/>
          <w:b/>
          <w:bCs/>
          <w:color w:val="000000"/>
          <w:sz w:val="28"/>
          <w:szCs w:val="28"/>
        </w:rPr>
        <w:t>，不得少于附表3《</w:t>
      </w:r>
      <w:r>
        <w:rPr>
          <w:rFonts w:hint="eastAsia" w:ascii="仿宋" w:hAnsi="仿宋" w:eastAsia="仿宋" w:cs="仿宋"/>
          <w:b/>
          <w:bCs/>
          <w:color w:val="000000"/>
          <w:sz w:val="28"/>
          <w:szCs w:val="28"/>
          <w:lang w:val="en-US" w:eastAsia="zh-CN"/>
        </w:rPr>
        <w:t>竞价</w:t>
      </w:r>
      <w:r>
        <w:rPr>
          <w:rFonts w:hint="eastAsia" w:ascii="仿宋" w:hAnsi="仿宋" w:eastAsia="仿宋" w:cs="仿宋"/>
          <w:b/>
          <w:bCs/>
          <w:color w:val="000000"/>
          <w:sz w:val="28"/>
          <w:szCs w:val="28"/>
          <w:lang w:eastAsia="zh-CN"/>
        </w:rPr>
        <w:t>人</w:t>
      </w:r>
      <w:r>
        <w:rPr>
          <w:rFonts w:hint="eastAsia" w:ascii="仿宋" w:hAnsi="仿宋" w:eastAsia="仿宋" w:cs="仿宋"/>
          <w:b/>
          <w:bCs/>
          <w:color w:val="000000"/>
          <w:sz w:val="28"/>
          <w:szCs w:val="28"/>
        </w:rPr>
        <w:t>投入人员最少配置一览表》中的要求。</w:t>
      </w:r>
    </w:p>
    <w:p>
      <w:pPr>
        <w:spacing w:line="500" w:lineRule="exact"/>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14.2过程中质检、竣工验收等相关内业资料的编制，由</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或采购人统一组织第三方专业人员实施，费用由</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承担。</w:t>
      </w:r>
    </w:p>
    <w:p>
      <w:pPr>
        <w:pStyle w:val="2"/>
        <w:spacing w:line="500" w:lineRule="exact"/>
        <w:ind w:firstLine="560"/>
        <w:rPr>
          <w:rFonts w:hint="eastAsia" w:ascii="仿宋" w:hAnsi="仿宋" w:eastAsia="仿宋" w:cs="仿宋"/>
          <w:color w:val="000000"/>
          <w:sz w:val="28"/>
          <w:szCs w:val="28"/>
        </w:rPr>
      </w:pPr>
      <w:r>
        <w:rPr>
          <w:rFonts w:hint="eastAsia" w:ascii="仿宋" w:hAnsi="仿宋" w:eastAsia="仿宋" w:cs="仿宋"/>
          <w:color w:val="000000"/>
          <w:sz w:val="28"/>
          <w:szCs w:val="28"/>
        </w:rPr>
        <w:t>14.3</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负责场地控制网、平面位置、高程等测量工作，需配备足够的测设仪器及人员，满足日常施工需要，并承担此费用。</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15、施工生产临时设施及施工用水、用电</w:t>
      </w:r>
    </w:p>
    <w:bookmarkEnd w:id="3"/>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4" w:name="_Hlk486189119"/>
      <w:r>
        <w:rPr>
          <w:rFonts w:hint="eastAsia" w:ascii="仿宋" w:hAnsi="仿宋" w:eastAsia="仿宋" w:cs="仿宋"/>
          <w:color w:val="000000"/>
          <w:sz w:val="28"/>
          <w:szCs w:val="28"/>
        </w:rPr>
        <w:t>5.1施工生产临时设施：除采购人提供的设施外，</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自行负责并承担费用，单价中已包含相关费用。</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15.2施工用水</w:t>
      </w:r>
      <w:bookmarkStart w:id="5" w:name="_Hlk486189068"/>
      <w:r>
        <w:rPr>
          <w:rFonts w:hint="eastAsia" w:ascii="仿宋" w:hAnsi="仿宋" w:eastAsia="仿宋" w:cs="仿宋"/>
          <w:color w:val="000000"/>
          <w:sz w:val="28"/>
          <w:szCs w:val="28"/>
        </w:rPr>
        <w:t>：</w:t>
      </w:r>
      <w:bookmarkEnd w:id="5"/>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自行负责安装并承担费用，水费及管路费用已包含在单价中，采购人不承担此费用。</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15.3施工用电：施工用电由</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自行负责安装并承担费用，其费用均包含在相应在单价中，不另行计量。竞价方应自备发电机、以备停电使用,自备发电机费用已包含在相应综合单价中。</w:t>
      </w:r>
    </w:p>
    <w:bookmarkEnd w:id="4"/>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16、生活临时设施及用水、用电</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16.1 生活临时设施</w:t>
      </w:r>
      <w:bookmarkStart w:id="6" w:name="_Hlk486189158"/>
      <w:r>
        <w:rPr>
          <w:rFonts w:hint="eastAsia" w:ascii="仿宋" w:hAnsi="仿宋" w:eastAsia="仿宋" w:cs="仿宋"/>
          <w:color w:val="000000"/>
          <w:sz w:val="28"/>
          <w:szCs w:val="28"/>
        </w:rPr>
        <w:t>：</w:t>
      </w:r>
      <w:bookmarkEnd w:id="6"/>
      <w:r>
        <w:rPr>
          <w:rFonts w:hint="eastAsia" w:ascii="仿宋" w:hAnsi="仿宋" w:eastAsia="仿宋" w:cs="仿宋"/>
          <w:color w:val="000000"/>
          <w:sz w:val="28"/>
          <w:szCs w:val="28"/>
        </w:rPr>
        <w:t>除采购人提供的设施外，</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自行负责并承担费用，单价中已包含相关费用。</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16.2 生活用水：</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自行负责并承担费用，水费及管路费用已包含在单价中，采购人不承担此费用。</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16.3 生活用电：生活用电由</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自行负责安装并承担费用，其费用均包含在相应在单价中，不另行计量。竞价方应自备发电机、以备停电使用,自备发电机费用已包含在相应综合单价中。</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17、保险要求</w:t>
      </w:r>
    </w:p>
    <w:p>
      <w:pPr>
        <w:spacing w:line="500" w:lineRule="exact"/>
        <w:ind w:firstLine="562" w:firstLineChars="200"/>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成交人应自行为投入本工程的</w:t>
      </w:r>
      <w:r>
        <w:rPr>
          <w:rFonts w:hint="eastAsia" w:ascii="仿宋" w:hAnsi="仿宋" w:eastAsia="仿宋" w:cs="仿宋"/>
          <w:b/>
          <w:bCs/>
          <w:color w:val="auto"/>
          <w:sz w:val="28"/>
          <w:szCs w:val="28"/>
        </w:rPr>
        <w:t>劳务人员购买必要的安全生产责任保险，每个人的保额应不小于150万元，</w:t>
      </w:r>
      <w:r>
        <w:rPr>
          <w:rFonts w:hint="eastAsia" w:ascii="仿宋" w:hAnsi="仿宋" w:eastAsia="仿宋" w:cs="仿宋"/>
          <w:b/>
          <w:bCs/>
          <w:color w:val="000000"/>
          <w:sz w:val="28"/>
          <w:szCs w:val="28"/>
        </w:rPr>
        <w:t>保险有效期应覆盖本工程工期。</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18、工程质量要求</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本项目工程质量验收按技术规范及</w:t>
      </w:r>
      <w:r>
        <w:rPr>
          <w:rFonts w:hint="eastAsia" w:ascii="仿宋" w:hAnsi="仿宋" w:eastAsia="仿宋" w:cs="仿宋"/>
          <w:bCs/>
          <w:color w:val="000000"/>
          <w:sz w:val="28"/>
          <w:szCs w:val="28"/>
        </w:rPr>
        <w:t>现行</w:t>
      </w:r>
      <w:r>
        <w:rPr>
          <w:rFonts w:hint="eastAsia" w:ascii="仿宋" w:hAnsi="仿宋" w:eastAsia="仿宋" w:cs="仿宋"/>
          <w:color w:val="000000"/>
          <w:sz w:val="28"/>
          <w:szCs w:val="28"/>
        </w:rPr>
        <w:t xml:space="preserve">《建筑工程施工质量验收统一标准》和《装修装饰工程施工质量验收标准》执行。 </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（1）工程质量目标为竣工验收达到合格及以上。</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质量控制总目标：按照建设“优质工程、廉洁工程、环保工程、和谐工程”的要求，以“一流的施工材料、一流的施工设备、一流的施工工艺、一流的项目管理、一流的作业环境、一流的施工设施”六个一流为抓手，以机械化、集约化、专业化、信息化为支撑，全面推行高速公路建设标准化管理，创国内一流水平。工程实体内实外美、质量安全可靠、经久耐用，功能上以人为本、方便使用，外观做到表面平整、线条直顺、棱角分明、色泽一致，与生态景观协调统一。</w:t>
      </w:r>
    </w:p>
    <w:p>
      <w:pPr>
        <w:spacing w:line="500" w:lineRule="exact"/>
        <w:ind w:firstLine="562" w:firstLineChars="200"/>
        <w:jc w:val="left"/>
        <w:rPr>
          <w:rFonts w:hint="eastAsia" w:ascii="仿宋" w:hAnsi="仿宋" w:eastAsia="仿宋" w:cs="仿宋"/>
          <w:color w:val="000000"/>
          <w:sz w:val="28"/>
          <w:szCs w:val="28"/>
        </w:rPr>
      </w:pPr>
      <w:r>
        <w:rPr>
          <w:rFonts w:hint="eastAsia" w:ascii="仿宋" w:hAnsi="仿宋" w:eastAsia="仿宋" w:cs="仿宋"/>
          <w:b/>
          <w:color w:val="000000"/>
          <w:sz w:val="28"/>
          <w:szCs w:val="28"/>
        </w:rPr>
        <w:t>（3）质量目标：</w:t>
      </w:r>
      <w:r>
        <w:rPr>
          <w:rFonts w:hint="eastAsia" w:ascii="仿宋" w:hAnsi="仿宋" w:eastAsia="仿宋" w:cs="仿宋"/>
          <w:color w:val="000000"/>
          <w:sz w:val="28"/>
          <w:szCs w:val="28"/>
        </w:rPr>
        <w:t>合同实施期间无重大质量事故。</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因</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原因工程质量达不到上述质量标准时，</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负责返工达到上述质量标准，其返工费用由</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承担，并承担给采购人造成的其他损失。</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19、施工安全、职业健康、环境保护</w:t>
      </w:r>
    </w:p>
    <w:p>
      <w:pPr>
        <w:spacing w:line="500" w:lineRule="exact"/>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19.1</w:t>
      </w:r>
      <w:r>
        <w:rPr>
          <w:rFonts w:hint="eastAsia" w:ascii="仿宋" w:hAnsi="仿宋" w:eastAsia="仿宋" w:cs="仿宋"/>
          <w:color w:val="000000"/>
          <w:kern w:val="0"/>
          <w:sz w:val="28"/>
          <w:szCs w:val="28"/>
          <w:lang w:eastAsia="zh-CN"/>
        </w:rPr>
        <w:t>成交人</w:t>
      </w:r>
      <w:r>
        <w:rPr>
          <w:rFonts w:hint="eastAsia" w:ascii="仿宋" w:hAnsi="仿宋" w:eastAsia="仿宋" w:cs="仿宋"/>
          <w:color w:val="000000"/>
          <w:kern w:val="0"/>
          <w:sz w:val="28"/>
          <w:szCs w:val="28"/>
        </w:rPr>
        <w:t>应严格遵守《中华人民共和国安全生产法》、《建设工程安全生产管理条例》等国家有关安全生产的法律法规、《公路工程施工安全技术规程》和《公路筑养路机械操作规程》等有关安全生产的规定，同时严格执行采购人制定的本项目安全生产管理方面的规章制度、安全检查程序及施工安全管理要求，有关安全工作的指示。</w:t>
      </w:r>
    </w:p>
    <w:p>
      <w:pPr>
        <w:spacing w:line="500" w:lineRule="exact"/>
        <w:ind w:firstLine="560" w:firstLineChars="200"/>
        <w:jc w:val="left"/>
        <w:rPr>
          <w:rFonts w:hint="eastAsia" w:ascii="仿宋" w:hAnsi="仿宋" w:eastAsia="仿宋" w:cs="仿宋"/>
          <w:b/>
          <w:bCs/>
          <w:color w:val="000000"/>
          <w:kern w:val="0"/>
          <w:sz w:val="28"/>
          <w:szCs w:val="28"/>
        </w:rPr>
      </w:pPr>
      <w:r>
        <w:rPr>
          <w:rFonts w:hint="eastAsia" w:ascii="仿宋" w:hAnsi="仿宋" w:eastAsia="仿宋" w:cs="仿宋"/>
          <w:color w:val="000000"/>
          <w:kern w:val="0"/>
          <w:sz w:val="28"/>
          <w:szCs w:val="28"/>
        </w:rPr>
        <w:t>19.2采购人在检查中发现有安全问题或有违反安全管理规章制度的情况时，可视为成交人违约。</w:t>
      </w:r>
      <w:r>
        <w:rPr>
          <w:rFonts w:hint="eastAsia" w:ascii="仿宋" w:hAnsi="仿宋" w:eastAsia="仿宋" w:cs="仿宋"/>
          <w:b/>
          <w:bCs/>
          <w:color w:val="000000"/>
          <w:kern w:val="0"/>
          <w:sz w:val="28"/>
          <w:szCs w:val="28"/>
        </w:rPr>
        <w:t>由于成交人原因在施工场地内及其毗邻地带造成的第三者人员伤亡和财产损失，由成交人负责赔偿。</w:t>
      </w:r>
    </w:p>
    <w:p>
      <w:pPr>
        <w:spacing w:line="500" w:lineRule="exact"/>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19.3成交人必须按国家相关规定配备专兼职安全管理人员，并服从采购人安全管理部门的指挥、调遣。</w:t>
      </w:r>
      <w:r>
        <w:rPr>
          <w:rFonts w:hint="eastAsia" w:ascii="仿宋" w:hAnsi="仿宋" w:eastAsia="仿宋" w:cs="仿宋"/>
          <w:color w:val="000000"/>
          <w:kern w:val="0"/>
          <w:sz w:val="28"/>
          <w:szCs w:val="28"/>
          <w:lang w:eastAsia="zh-CN"/>
        </w:rPr>
        <w:t>成交人</w:t>
      </w:r>
      <w:r>
        <w:rPr>
          <w:rFonts w:hint="eastAsia" w:ascii="仿宋" w:hAnsi="仿宋" w:eastAsia="仿宋" w:cs="仿宋"/>
          <w:color w:val="000000"/>
          <w:kern w:val="0"/>
          <w:sz w:val="28"/>
          <w:szCs w:val="28"/>
        </w:rPr>
        <w:t>必须执行采购人的“职业安全监控管理体系”要求，服从采购人管理，接受安全教育和安全技术交底，并按有关规定配备必要的安全生产和劳动保护设施，加强对人员的安全教育，采取安全防护措施，承担由于自身安全措施不力造成的责任和由此发生的费用。</w:t>
      </w:r>
    </w:p>
    <w:p>
      <w:pPr>
        <w:overflowPunct w:val="0"/>
        <w:autoSpaceDE w:val="0"/>
        <w:autoSpaceDN w:val="0"/>
        <w:adjustRightInd w:val="0"/>
        <w:spacing w:line="500" w:lineRule="exact"/>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19.4在整个施工过程中对成交人采取的施工安全措施，采购人有权监督，并向成交人提出整改要求。如果由于成交人未能对其负责的上述事项采取各种必要的措施而导致或发生与此有关的人身伤亡、罚款、索赔、损失补偿、诉讼费用及其他一切责任应由成交人负责。</w:t>
      </w:r>
    </w:p>
    <w:p>
      <w:pPr>
        <w:overflowPunct w:val="0"/>
        <w:autoSpaceDE w:val="0"/>
        <w:autoSpaceDN w:val="0"/>
        <w:adjustRightInd w:val="0"/>
        <w:spacing w:line="480" w:lineRule="exact"/>
        <w:ind w:firstLine="560" w:firstLineChars="200"/>
        <w:jc w:val="left"/>
        <w:rPr>
          <w:rFonts w:ascii="仿宋" w:hAnsi="仿宋" w:eastAsia="仿宋" w:cs="仿宋"/>
          <w:color w:val="000000"/>
          <w:kern w:val="0"/>
          <w:sz w:val="28"/>
          <w:szCs w:val="28"/>
        </w:rPr>
      </w:pPr>
      <w:r>
        <w:rPr>
          <w:rFonts w:hint="eastAsia" w:ascii="仿宋" w:hAnsi="仿宋" w:eastAsia="仿宋" w:cs="仿宋"/>
          <w:bCs/>
          <w:color w:val="000000"/>
          <w:kern w:val="0"/>
          <w:sz w:val="28"/>
          <w:szCs w:val="28"/>
        </w:rPr>
        <w:t>19.5</w:t>
      </w:r>
      <w:r>
        <w:rPr>
          <w:rFonts w:hint="eastAsia" w:ascii="仿宋" w:hAnsi="仿宋" w:eastAsia="仿宋" w:cs="仿宋"/>
          <w:b/>
          <w:color w:val="000000"/>
          <w:kern w:val="0"/>
          <w:sz w:val="28"/>
          <w:szCs w:val="28"/>
        </w:rPr>
        <w:t>安全目标：</w:t>
      </w:r>
      <w:r>
        <w:rPr>
          <w:rFonts w:hint="eastAsia" w:ascii="仿宋" w:hAnsi="仿宋" w:eastAsia="仿宋" w:cs="仿宋"/>
          <w:color w:val="000000"/>
          <w:kern w:val="0"/>
          <w:sz w:val="28"/>
          <w:szCs w:val="28"/>
        </w:rPr>
        <w:t>施工周期内不得发生一般以上安全生产责任事故（含与生产有关的生活、交通、消防以及职业病、传染病、中毒相关群体伤害事件等），杜绝发生重伤和死亡事故。</w:t>
      </w:r>
    </w:p>
    <w:p>
      <w:pPr>
        <w:overflowPunct w:val="0"/>
        <w:autoSpaceDE w:val="0"/>
        <w:autoSpaceDN w:val="0"/>
        <w:adjustRightInd w:val="0"/>
        <w:spacing w:line="480" w:lineRule="exact"/>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在施工过程中发生的安全、交通事故</w:t>
      </w:r>
      <w:r>
        <w:rPr>
          <w:rFonts w:hint="eastAsia" w:ascii="仿宋" w:hAnsi="仿宋" w:eastAsia="仿宋" w:cs="仿宋"/>
          <w:color w:val="000000"/>
          <w:kern w:val="0"/>
          <w:sz w:val="28"/>
          <w:szCs w:val="28"/>
          <w:lang w:eastAsia="zh-CN"/>
        </w:rPr>
        <w:t>成交人</w:t>
      </w:r>
      <w:r>
        <w:rPr>
          <w:rFonts w:hint="eastAsia" w:ascii="仿宋" w:hAnsi="仿宋" w:eastAsia="仿宋" w:cs="仿宋"/>
          <w:color w:val="000000"/>
          <w:kern w:val="0"/>
          <w:sz w:val="28"/>
          <w:szCs w:val="28"/>
        </w:rPr>
        <w:t>除承担安全事故责任外，应按向采购人承担合同价暂定金额5%的违约金并赔偿损失。</w:t>
      </w:r>
    </w:p>
    <w:p>
      <w:pPr>
        <w:overflowPunct w:val="0"/>
        <w:autoSpaceDE w:val="0"/>
        <w:autoSpaceDN w:val="0"/>
        <w:adjustRightInd w:val="0"/>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19.6</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必须按照采购人的要求做好噪声、污水、固体废弃物（包含砼废弃料及清理渣土）处置及水电能源的消耗等各项环境控制措施，混凝土施工要做好对既有成品构筑物的保护，不得引起污染及污水、固体废弃物随意弃放处置，确保符合采购人的环境管理体系目标和建设单位及当地政府对环保的各项规章要求。并承担管理不善、偷排漏排等造成的各种处罚。</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20、项目管理</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20.1</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必须服从监理单位、建设单位的现场管理。现场拒不签认、拒不整改两次以上（含两次），采购人有权将</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的相关施工班组清理出场，造成的损失由</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自行承担。</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20.2</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自愿退场或被清理退场的，实行先退场后结算的原则，</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先行退场，待新的成交人进场后再进行结算。恶意闹事不退场的，按5万元/天损失追究</w:t>
      </w:r>
      <w:r>
        <w:rPr>
          <w:rFonts w:hint="eastAsia" w:ascii="仿宋" w:hAnsi="仿宋" w:eastAsia="仿宋" w:cs="仿宋"/>
          <w:color w:val="000000"/>
          <w:sz w:val="28"/>
          <w:szCs w:val="28"/>
          <w:lang w:eastAsia="zh-CN"/>
        </w:rPr>
        <w:t>成交人</w:t>
      </w:r>
      <w:r>
        <w:rPr>
          <w:rFonts w:hint="eastAsia" w:ascii="仿宋" w:hAnsi="仿宋" w:eastAsia="仿宋" w:cs="仿宋"/>
          <w:color w:val="000000"/>
          <w:sz w:val="28"/>
          <w:szCs w:val="28"/>
        </w:rPr>
        <w:t>的经济责任，同时承担因此造成采购人的各项经济损失。</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21、采购控制价</w:t>
      </w:r>
    </w:p>
    <w:p>
      <w:pPr>
        <w:spacing w:line="500" w:lineRule="exact"/>
        <w:ind w:firstLine="560" w:firstLineChars="200"/>
        <w:rPr>
          <w:rFonts w:hint="eastAsia" w:ascii="仿宋" w:hAnsi="仿宋" w:eastAsia="仿宋" w:cs="仿宋"/>
          <w:b/>
          <w:bCs/>
          <w:color w:val="FF0000"/>
          <w:sz w:val="28"/>
          <w:szCs w:val="28"/>
        </w:rPr>
      </w:pPr>
      <w:r>
        <w:rPr>
          <w:rFonts w:hint="eastAsia" w:ascii="仿宋" w:hAnsi="仿宋" w:eastAsia="仿宋" w:cs="仿宋"/>
          <w:color w:val="000000"/>
          <w:sz w:val="28"/>
          <w:szCs w:val="28"/>
        </w:rPr>
        <w:t>本项目设置采购控制价，</w:t>
      </w:r>
      <w:r>
        <w:rPr>
          <w:rFonts w:hint="eastAsia" w:ascii="仿宋" w:hAnsi="仿宋" w:eastAsia="仿宋" w:cs="仿宋"/>
          <w:color w:val="000000"/>
          <w:sz w:val="28"/>
          <w:szCs w:val="28"/>
          <w:lang w:val="en-US" w:eastAsia="zh-CN"/>
        </w:rPr>
        <w:t>竞价</w:t>
      </w:r>
      <w:r>
        <w:rPr>
          <w:rFonts w:hint="eastAsia" w:ascii="仿宋" w:hAnsi="仿宋" w:eastAsia="仿宋" w:cs="仿宋"/>
          <w:color w:val="000000"/>
          <w:sz w:val="28"/>
          <w:szCs w:val="28"/>
          <w:lang w:eastAsia="zh-CN"/>
        </w:rPr>
        <w:t>人</w:t>
      </w:r>
      <w:r>
        <w:rPr>
          <w:rFonts w:hint="eastAsia" w:ascii="仿宋" w:hAnsi="仿宋" w:eastAsia="仿宋" w:cs="仿宋"/>
          <w:color w:val="000000"/>
          <w:sz w:val="28"/>
          <w:szCs w:val="28"/>
        </w:rPr>
        <w:t>报价不得超过采购控制价，否则按作废处理。控制价为人民</w:t>
      </w:r>
      <w:r>
        <w:rPr>
          <w:rFonts w:hint="eastAsia" w:ascii="仿宋" w:hAnsi="仿宋" w:eastAsia="仿宋" w:cs="仿宋"/>
          <w:color w:val="auto"/>
          <w:sz w:val="28"/>
          <w:szCs w:val="28"/>
        </w:rPr>
        <w:t>币</w:t>
      </w:r>
      <w:r>
        <w:rPr>
          <w:rFonts w:hint="eastAsia" w:ascii="仿宋" w:hAnsi="仿宋" w:eastAsia="仿宋" w:cs="仿宋"/>
          <w:color w:val="auto"/>
          <w:sz w:val="28"/>
          <w:szCs w:val="28"/>
          <w:lang w:eastAsia="zh-CN"/>
        </w:rPr>
        <w:t>1087246</w:t>
      </w:r>
      <w:r>
        <w:rPr>
          <w:rFonts w:hint="eastAsia" w:ascii="仿宋" w:hAnsi="仿宋" w:eastAsia="仿宋" w:cs="仿宋"/>
          <w:color w:val="auto"/>
          <w:sz w:val="28"/>
          <w:szCs w:val="28"/>
        </w:rPr>
        <w:t>元（含增值税），税率为9%。</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22、竞价保证金</w:t>
      </w:r>
    </w:p>
    <w:p>
      <w:pPr>
        <w:topLinePunct/>
        <w:autoSpaceDE w:val="0"/>
        <w:autoSpaceDN w:val="0"/>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①每个竞价人应提交一份人民币</w:t>
      </w:r>
      <w:r>
        <w:rPr>
          <w:rFonts w:hint="eastAsia" w:ascii="仿宋" w:hAnsi="仿宋" w:eastAsia="仿宋" w:cs="仿宋"/>
          <w:b/>
          <w:bCs/>
          <w:color w:val="000000"/>
          <w:sz w:val="28"/>
          <w:szCs w:val="28"/>
          <w:u w:val="single"/>
          <w:lang w:val="en-US" w:eastAsia="zh-CN"/>
        </w:rPr>
        <w:t>贰</w:t>
      </w:r>
      <w:r>
        <w:rPr>
          <w:rFonts w:hint="eastAsia" w:ascii="仿宋" w:hAnsi="仿宋" w:eastAsia="仿宋" w:cs="仿宋"/>
          <w:b/>
          <w:bCs/>
          <w:color w:val="000000"/>
          <w:sz w:val="28"/>
          <w:szCs w:val="28"/>
          <w:u w:val="single"/>
        </w:rPr>
        <w:t>万元</w:t>
      </w:r>
      <w:r>
        <w:rPr>
          <w:rFonts w:hint="eastAsia" w:ascii="仿宋" w:hAnsi="仿宋" w:eastAsia="仿宋" w:cs="仿宋"/>
          <w:color w:val="000000"/>
          <w:sz w:val="28"/>
          <w:szCs w:val="28"/>
        </w:rPr>
        <w:t>的竞价保证金，采用</w:t>
      </w:r>
      <w:r>
        <w:rPr>
          <w:rFonts w:hint="eastAsia" w:ascii="仿宋" w:hAnsi="仿宋" w:eastAsia="仿宋" w:cs="仿宋"/>
          <w:b/>
          <w:bCs/>
          <w:color w:val="000000"/>
          <w:sz w:val="28"/>
          <w:szCs w:val="28"/>
        </w:rPr>
        <w:t>银行转账（电汇、现金转账）或保函（银行保函、保险保函等）</w:t>
      </w:r>
      <w:r>
        <w:rPr>
          <w:rFonts w:hint="eastAsia" w:ascii="仿宋" w:hAnsi="仿宋" w:eastAsia="仿宋" w:cs="仿宋"/>
          <w:color w:val="000000"/>
          <w:sz w:val="28"/>
          <w:szCs w:val="28"/>
        </w:rPr>
        <w:t>，须在20</w:t>
      </w:r>
      <w:r>
        <w:rPr>
          <w:rFonts w:ascii="仿宋" w:hAnsi="仿宋" w:eastAsia="仿宋" w:cs="仿宋"/>
          <w:color w:val="000000"/>
          <w:sz w:val="28"/>
          <w:szCs w:val="28"/>
        </w:rPr>
        <w:t>2</w:t>
      </w:r>
      <w:r>
        <w:rPr>
          <w:rFonts w:hint="eastAsia" w:ascii="仿宋" w:hAnsi="仿宋" w:eastAsia="仿宋" w:cs="仿宋"/>
          <w:color w:val="000000"/>
          <w:sz w:val="28"/>
          <w:szCs w:val="28"/>
        </w:rPr>
        <w:t>3年</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月</w:t>
      </w:r>
      <w:r>
        <w:rPr>
          <w:rFonts w:hint="eastAsia" w:ascii="仿宋" w:hAnsi="仿宋" w:eastAsia="仿宋" w:cs="仿宋"/>
          <w:color w:val="000000"/>
          <w:sz w:val="28"/>
          <w:szCs w:val="28"/>
          <w:lang w:val="en-US" w:eastAsia="zh-CN"/>
        </w:rPr>
        <w:t>13</w:t>
      </w:r>
      <w:r>
        <w:rPr>
          <w:rFonts w:hint="eastAsia" w:ascii="仿宋" w:hAnsi="仿宋" w:eastAsia="仿宋" w:cs="仿宋"/>
          <w:color w:val="000000"/>
          <w:sz w:val="28"/>
          <w:szCs w:val="28"/>
        </w:rPr>
        <w:t>日17:00前汇入采购人指定银行账号</w:t>
      </w:r>
      <w:r>
        <w:rPr>
          <w:rFonts w:hint="eastAsia" w:ascii="仿宋" w:hAnsi="仿宋" w:eastAsia="仿宋" w:cs="仿宋"/>
          <w:bCs/>
          <w:color w:val="000000"/>
          <w:sz w:val="28"/>
          <w:szCs w:val="28"/>
        </w:rPr>
        <w:t>（</w:t>
      </w:r>
      <w:r>
        <w:rPr>
          <w:rFonts w:hint="eastAsia" w:ascii="仿宋" w:hAnsi="仿宋" w:eastAsia="仿宋" w:cs="仿宋"/>
          <w:b/>
          <w:color w:val="000000"/>
          <w:sz w:val="28"/>
          <w:szCs w:val="28"/>
          <w:u w:val="single"/>
        </w:rPr>
        <w:t>转帐备注写明竞价项目编号：“</w:t>
      </w:r>
      <w:r>
        <w:rPr>
          <w:rFonts w:hint="eastAsia" w:ascii="仿宋" w:hAnsi="仿宋" w:eastAsia="仿宋" w:cs="仿宋"/>
          <w:b/>
          <w:bCs/>
          <w:color w:val="000000"/>
          <w:sz w:val="30"/>
          <w:szCs w:val="30"/>
          <w:u w:val="single"/>
        </w:rPr>
        <w:t>ZHGLB-2023-01竞价保证金</w:t>
      </w:r>
      <w:r>
        <w:rPr>
          <w:rFonts w:hint="eastAsia" w:ascii="仿宋" w:hAnsi="仿宋" w:eastAsia="仿宋" w:cs="仿宋"/>
          <w:b/>
          <w:color w:val="000000"/>
          <w:sz w:val="28"/>
          <w:szCs w:val="28"/>
          <w:u w:val="single"/>
        </w:rPr>
        <w:t>”</w:t>
      </w:r>
      <w:r>
        <w:rPr>
          <w:rFonts w:hint="eastAsia" w:ascii="仿宋" w:hAnsi="仿宋" w:eastAsia="仿宋" w:cs="仿宋"/>
          <w:bCs/>
          <w:color w:val="000000"/>
          <w:sz w:val="28"/>
          <w:szCs w:val="28"/>
        </w:rPr>
        <w:t>）</w:t>
      </w:r>
      <w:r>
        <w:rPr>
          <w:rFonts w:hint="eastAsia" w:ascii="仿宋" w:hAnsi="仿宋" w:eastAsia="仿宋" w:cs="仿宋"/>
          <w:color w:val="000000"/>
          <w:sz w:val="28"/>
          <w:szCs w:val="28"/>
        </w:rPr>
        <w:t>采购人指定账号如下：</w:t>
      </w:r>
    </w:p>
    <w:p>
      <w:pPr>
        <w:topLinePunct/>
        <w:autoSpaceDE w:val="0"/>
        <w:autoSpaceDN w:val="0"/>
        <w:spacing w:line="500" w:lineRule="exact"/>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户  名：福建省高速公路养护工程有限公司；</w:t>
      </w:r>
    </w:p>
    <w:p>
      <w:pPr>
        <w:topLinePunct/>
        <w:autoSpaceDE w:val="0"/>
        <w:autoSpaceDN w:val="0"/>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账  号：117010101400114983 </w:t>
      </w:r>
      <w:r>
        <w:rPr>
          <w:rFonts w:hint="eastAsia" w:ascii="仿宋" w:hAnsi="仿宋" w:eastAsia="仿宋" w:cs="仿宋"/>
          <w:color w:val="000000"/>
          <w:sz w:val="28"/>
          <w:szCs w:val="28"/>
        </w:rPr>
        <w:t>；</w:t>
      </w:r>
    </w:p>
    <w:p>
      <w:pPr>
        <w:topLinePunct/>
        <w:autoSpaceDE w:val="0"/>
        <w:autoSpaceDN w:val="0"/>
        <w:spacing w:line="500" w:lineRule="exact"/>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开户行：兴业银行股份有限公司福州总行大厦营业部</w:t>
      </w:r>
    </w:p>
    <w:p>
      <w:pPr>
        <w:topLinePunct/>
        <w:autoSpaceDE w:val="0"/>
        <w:autoSpaceDN w:val="0"/>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未提交竞价保证金的，其竞价文件应当予以否决。</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②在发出成交通知书后的十日内，将竞价保证金不计息退还成交人以外的竞价人。</w:t>
      </w:r>
    </w:p>
    <w:p>
      <w:pPr>
        <w:spacing w:line="500" w:lineRule="exact"/>
        <w:ind w:firstLine="560" w:firstLineChars="200"/>
        <w:jc w:val="left"/>
        <w:rPr>
          <w:rFonts w:hint="eastAsia" w:ascii="仿宋" w:hAnsi="仿宋" w:eastAsia="仿宋" w:cs="仿宋"/>
          <w:color w:val="000000"/>
          <w:sz w:val="28"/>
          <w:szCs w:val="28"/>
        </w:rPr>
      </w:pPr>
      <w:r>
        <w:rPr>
          <w:rFonts w:ascii="仿宋" w:hAnsi="仿宋" w:eastAsia="仿宋" w:cs="仿宋"/>
          <w:color w:val="000000"/>
          <w:sz w:val="28"/>
          <w:szCs w:val="28"/>
        </w:rPr>
        <w:t>③</w:t>
      </w:r>
      <w:r>
        <w:rPr>
          <w:rFonts w:hint="eastAsia" w:ascii="仿宋" w:hAnsi="仿宋" w:eastAsia="仿宋" w:cs="仿宋"/>
          <w:color w:val="000000"/>
          <w:sz w:val="28"/>
          <w:szCs w:val="28"/>
        </w:rPr>
        <w:t>成交人无论任何理由选择放弃的，采购人将没收其竞价保证金。</w:t>
      </w:r>
    </w:p>
    <w:p>
      <w:pPr>
        <w:pStyle w:val="23"/>
        <w:spacing w:before="0" w:beforeAutospacing="0" w:after="0" w:afterAutospacing="0" w:line="600" w:lineRule="exact"/>
        <w:ind w:firstLine="602" w:firstLineChars="200"/>
        <w:jc w:val="both"/>
        <w:outlineLvl w:val="1"/>
        <w:rPr>
          <w:rFonts w:ascii="仿宋" w:hAnsi="仿宋" w:eastAsia="仿宋" w:cs="仿宋"/>
          <w:b/>
          <w:bCs/>
          <w:color w:val="000000"/>
          <w:sz w:val="30"/>
          <w:szCs w:val="30"/>
        </w:rPr>
      </w:pPr>
      <w:r>
        <w:rPr>
          <w:rFonts w:hint="eastAsia" w:ascii="仿宋" w:hAnsi="仿宋" w:eastAsia="仿宋" w:cs="仿宋"/>
          <w:b/>
          <w:bCs/>
          <w:color w:val="000000"/>
          <w:sz w:val="30"/>
          <w:szCs w:val="30"/>
        </w:rPr>
        <w:t>23、竞价人要求澄清采购文件</w:t>
      </w:r>
    </w:p>
    <w:p>
      <w:pPr>
        <w:wordWrap w:val="0"/>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竞价人要求澄清内容的文件递交必须在竞价文件截止时间</w:t>
      </w:r>
      <w:r>
        <w:rPr>
          <w:rFonts w:hint="eastAsia" w:ascii="仿宋" w:hAnsi="仿宋" w:eastAsia="仿宋" w:cs="仿宋"/>
          <w:color w:val="000000"/>
          <w:sz w:val="28"/>
          <w:szCs w:val="28"/>
          <w:u w:val="single"/>
        </w:rPr>
        <w:t xml:space="preserve"> 1 </w:t>
      </w:r>
      <w:r>
        <w:rPr>
          <w:rFonts w:hint="eastAsia" w:ascii="仿宋" w:hAnsi="仿宋" w:eastAsia="仿宋" w:cs="仿宋"/>
          <w:color w:val="000000"/>
          <w:sz w:val="28"/>
          <w:szCs w:val="28"/>
        </w:rPr>
        <w:t>日前，以不署名、不盖章（但应标明采购项目名称、标段、采购编号和日期）的书面形式提交给采购人，也可通过下列形式提交：电子邮箱</w:t>
      </w:r>
      <w:r>
        <w:rPr>
          <w:rFonts w:hint="eastAsia" w:ascii="仿宋" w:hAnsi="仿宋" w:eastAsia="仿宋" w:cs="仿宋"/>
          <w:color w:val="000000"/>
          <w:sz w:val="28"/>
          <w:szCs w:val="28"/>
          <w:u w:val="single"/>
        </w:rPr>
        <w:t>819338970@qq</w:t>
      </w:r>
      <w:r>
        <w:rPr>
          <w:rFonts w:ascii="仿宋" w:hAnsi="仿宋" w:eastAsia="仿宋" w:cs="仿宋"/>
          <w:color w:val="000000"/>
          <w:sz w:val="28"/>
          <w:szCs w:val="28"/>
          <w:u w:val="single"/>
        </w:rPr>
        <w:t>.com</w:t>
      </w:r>
      <w:r>
        <w:rPr>
          <w:rStyle w:val="33"/>
          <w:rFonts w:hint="eastAsia" w:ascii="仿宋" w:hAnsi="仿宋" w:eastAsia="仿宋" w:cs="仿宋"/>
          <w:color w:val="000000"/>
          <w:sz w:val="28"/>
          <w:szCs w:val="28"/>
        </w:rPr>
        <w:t>。</w:t>
      </w:r>
      <w:r>
        <w:rPr>
          <w:rFonts w:hint="eastAsia" w:ascii="仿宋" w:hAnsi="仿宋" w:eastAsia="仿宋" w:cs="仿宋"/>
          <w:color w:val="000000"/>
          <w:sz w:val="28"/>
          <w:szCs w:val="28"/>
        </w:rPr>
        <w:t xml:space="preserve"> </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24、此次采购文件和竞价文件，将作为与竞价人签订合同的重要组成部分。竞价人在成交后与采购人签订工程施工合同，落实成交的各项承诺，并在采购人规定的期限内根据工程实际情况组织进场。</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25、竞价文件相关要求</w:t>
      </w:r>
    </w:p>
    <w:p>
      <w:pPr>
        <w:spacing w:line="48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25.</w:t>
      </w:r>
      <w:r>
        <w:rPr>
          <w:rFonts w:ascii="仿宋" w:hAnsi="仿宋" w:eastAsia="仿宋" w:cs="仿宋"/>
          <w:color w:val="000000"/>
          <w:sz w:val="28"/>
          <w:szCs w:val="28"/>
        </w:rPr>
        <w:t>1</w:t>
      </w:r>
      <w:r>
        <w:rPr>
          <w:rFonts w:hint="eastAsia" w:ascii="仿宋" w:hAnsi="仿宋" w:eastAsia="仿宋" w:cs="仿宋"/>
          <w:color w:val="000000"/>
          <w:sz w:val="28"/>
          <w:szCs w:val="28"/>
        </w:rPr>
        <w:t>书写及格式要求：竞价文件应用不褪色的材料书写或打印。</w:t>
      </w:r>
      <w:r>
        <w:rPr>
          <w:rFonts w:hint="eastAsia" w:ascii="仿宋" w:hAnsi="仿宋" w:eastAsia="仿宋" w:cs="仿宋"/>
          <w:b/>
          <w:bCs/>
          <w:color w:val="000000"/>
          <w:sz w:val="28"/>
          <w:szCs w:val="28"/>
        </w:rPr>
        <w:t>竞价文件格式中明确要求竞价人法定代表人或其委托代理人签字之处，必须由相关人员亲笔签名，不得使用印章、签名章或其他电子制版签名代替；明确要求竞价人加盖单位章之处，必须加盖单位章。</w:t>
      </w:r>
      <w:r>
        <w:rPr>
          <w:rFonts w:hint="eastAsia" w:ascii="仿宋" w:hAnsi="仿宋" w:eastAsia="仿宋" w:cs="仿宋"/>
          <w:color w:val="000000"/>
          <w:sz w:val="28"/>
          <w:szCs w:val="28"/>
        </w:rPr>
        <w:t>如果竞价文件由委托代理人签署，则竞价人须提交授权委托书，并由法定代表人和委托代理人亲笔签名，不得使用印章、签名章或其他电子制版签名代替。如果由竞价人的法定代表人亲自签署竞价文件，则竞价人须提交法定代表人身份证明。</w:t>
      </w:r>
      <w:r>
        <w:rPr>
          <w:rFonts w:hint="eastAsia" w:ascii="仿宋" w:hAnsi="仿宋" w:eastAsia="仿宋" w:cs="仿宋"/>
          <w:b/>
          <w:color w:val="000000"/>
          <w:sz w:val="28"/>
          <w:szCs w:val="28"/>
        </w:rPr>
        <w:t>竞价人另需提交载有信封内的工程量清单（excel版本）的U盘一个，文件以“公司名称+工程量清单”命名。</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25.</w:t>
      </w:r>
      <w:r>
        <w:rPr>
          <w:rFonts w:ascii="仿宋" w:hAnsi="仿宋" w:eastAsia="仿宋" w:cs="仿宋"/>
          <w:color w:val="000000"/>
          <w:sz w:val="28"/>
          <w:szCs w:val="28"/>
        </w:rPr>
        <w:t>2</w:t>
      </w:r>
      <w:r>
        <w:rPr>
          <w:rFonts w:hint="eastAsia" w:ascii="仿宋" w:hAnsi="仿宋" w:eastAsia="仿宋" w:cs="仿宋"/>
          <w:color w:val="000000"/>
          <w:sz w:val="28"/>
          <w:szCs w:val="28"/>
        </w:rPr>
        <w:t>竞价文件采用形式</w:t>
      </w:r>
    </w:p>
    <w:p>
      <w:pPr>
        <w:spacing w:line="48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采用</w:t>
      </w:r>
      <w:r>
        <w:rPr>
          <w:rFonts w:hint="eastAsia" w:ascii="仿宋" w:hAnsi="仿宋" w:eastAsia="仿宋" w:cs="仿宋"/>
          <w:color w:val="auto"/>
          <w:sz w:val="28"/>
          <w:szCs w:val="28"/>
          <w:lang w:val="en-US" w:eastAsia="zh-CN"/>
        </w:rPr>
        <w:t>单</w:t>
      </w:r>
      <w:r>
        <w:rPr>
          <w:rFonts w:hint="eastAsia" w:ascii="仿宋" w:hAnsi="仿宋" w:eastAsia="仿宋" w:cs="仿宋"/>
          <w:color w:val="auto"/>
          <w:sz w:val="28"/>
          <w:szCs w:val="28"/>
        </w:rPr>
        <w:t>信封形式。竞价人编制的竞价文件应包括下列内容：</w:t>
      </w:r>
    </w:p>
    <w:p>
      <w:pPr>
        <w:spacing w:line="48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（1）竞价函；</w:t>
      </w:r>
    </w:p>
    <w:p>
      <w:pPr>
        <w:spacing w:line="48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（2）授权委托书或法定代表人身份证明；</w:t>
      </w:r>
    </w:p>
    <w:p>
      <w:pPr>
        <w:spacing w:line="48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（3）竞价保证金；</w:t>
      </w:r>
    </w:p>
    <w:p>
      <w:pPr>
        <w:spacing w:line="48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（4）资格审查资料；</w:t>
      </w:r>
    </w:p>
    <w:p>
      <w:pPr>
        <w:spacing w:line="48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（5）总体实施方案；</w:t>
      </w:r>
    </w:p>
    <w:p>
      <w:pPr>
        <w:spacing w:line="48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（6）</w:t>
      </w:r>
      <w:r>
        <w:rPr>
          <w:rFonts w:hint="eastAsia" w:ascii="仿宋" w:hAnsi="仿宋" w:eastAsia="仿宋" w:cs="仿宋"/>
          <w:color w:val="auto"/>
          <w:sz w:val="28"/>
          <w:szCs w:val="28"/>
          <w:lang w:val="en-US" w:eastAsia="zh-CN"/>
        </w:rPr>
        <w:t>报价人信用等级情况及信用分使用情况申请表</w:t>
      </w:r>
      <w:r>
        <w:rPr>
          <w:rFonts w:hint="eastAsia" w:ascii="仿宋" w:hAnsi="仿宋" w:eastAsia="仿宋" w:cs="仿宋"/>
          <w:color w:val="auto"/>
          <w:sz w:val="28"/>
          <w:szCs w:val="28"/>
        </w:rPr>
        <w:t>；</w:t>
      </w:r>
    </w:p>
    <w:p>
      <w:pPr>
        <w:spacing w:line="48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（7）竞价人拟投入管理及施工人员；</w:t>
      </w:r>
    </w:p>
    <w:p>
      <w:pPr>
        <w:spacing w:line="480" w:lineRule="exact"/>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8</w:t>
      </w:r>
      <w:r>
        <w:rPr>
          <w:rFonts w:hint="eastAsia" w:ascii="仿宋" w:hAnsi="仿宋" w:eastAsia="仿宋" w:cs="仿宋"/>
          <w:color w:val="auto"/>
          <w:sz w:val="28"/>
          <w:szCs w:val="28"/>
        </w:rPr>
        <w:t>）工程量清单</w:t>
      </w:r>
      <w:r>
        <w:rPr>
          <w:rFonts w:hint="eastAsia" w:ascii="仿宋" w:hAnsi="仿宋" w:eastAsia="仿宋" w:cs="仿宋"/>
          <w:color w:val="auto"/>
          <w:sz w:val="28"/>
          <w:szCs w:val="28"/>
          <w:lang w:val="en-US" w:eastAsia="zh-CN"/>
        </w:rPr>
        <w:t>报价；</w:t>
      </w:r>
    </w:p>
    <w:p>
      <w:pPr>
        <w:spacing w:line="480" w:lineRule="exact"/>
        <w:ind w:firstLine="560" w:firstLineChars="200"/>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rPr>
        <w:t>）其他材料</w:t>
      </w:r>
      <w:r>
        <w:rPr>
          <w:rFonts w:hint="eastAsia" w:ascii="仿宋" w:hAnsi="仿宋" w:eastAsia="仿宋" w:cs="仿宋"/>
          <w:color w:val="auto"/>
          <w:sz w:val="28"/>
          <w:szCs w:val="28"/>
          <w:lang w:eastAsia="zh-CN"/>
        </w:rPr>
        <w:t>。</w:t>
      </w:r>
    </w:p>
    <w:p>
      <w:pPr>
        <w:spacing w:line="50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25.4封套上应载明的信息</w:t>
      </w:r>
    </w:p>
    <w:p>
      <w:pPr>
        <w:spacing w:line="48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竞价文件封套：</w:t>
      </w:r>
    </w:p>
    <w:p>
      <w:pPr>
        <w:spacing w:line="48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采购人名称：</w:t>
      </w:r>
      <w:r>
        <w:rPr>
          <w:rFonts w:hint="eastAsia" w:ascii="仿宋" w:hAnsi="仿宋" w:eastAsia="仿宋" w:cs="仿宋"/>
          <w:color w:val="000000"/>
          <w:sz w:val="28"/>
          <w:szCs w:val="28"/>
          <w:u w:val="single"/>
        </w:rPr>
        <w:t xml:space="preserve">福建省高速公路养护工程有限公司 </w:t>
      </w:r>
      <w:r>
        <w:rPr>
          <w:rFonts w:hint="eastAsia" w:ascii="仿宋" w:hAnsi="仿宋" w:eastAsia="仿宋" w:cs="仿宋"/>
          <w:color w:val="000000"/>
          <w:sz w:val="28"/>
          <w:szCs w:val="28"/>
        </w:rPr>
        <w:t xml:space="preserve">             </w:t>
      </w:r>
    </w:p>
    <w:p>
      <w:pPr>
        <w:spacing w:line="480" w:lineRule="exac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采购人地址：</w:t>
      </w:r>
      <w:r>
        <w:rPr>
          <w:rFonts w:hint="eastAsia" w:ascii="仿宋" w:hAnsi="仿宋" w:eastAsia="仿宋" w:cs="仿宋"/>
          <w:color w:val="000000"/>
          <w:sz w:val="28"/>
          <w:szCs w:val="28"/>
          <w:u w:val="single"/>
        </w:rPr>
        <w:t>福州市仓山区城门镇林浦路367号福建高速集团2号楼8层</w:t>
      </w:r>
    </w:p>
    <w:p>
      <w:pPr>
        <w:spacing w:line="480" w:lineRule="exact"/>
        <w:ind w:firstLine="560" w:firstLineChars="200"/>
        <w:rPr>
          <w:rFonts w:hint="eastAsia" w:ascii="仿宋" w:hAnsi="仿宋" w:eastAsia="仿宋" w:cs="仿宋"/>
          <w:bCs/>
          <w:color w:val="000000"/>
          <w:sz w:val="28"/>
          <w:szCs w:val="28"/>
        </w:rPr>
      </w:pPr>
      <w:r>
        <w:rPr>
          <w:rFonts w:hint="eastAsia" w:ascii="仿宋" w:hAnsi="仿宋" w:eastAsia="仿宋" w:cs="仿宋"/>
          <w:color w:val="000000"/>
          <w:sz w:val="28"/>
          <w:szCs w:val="28"/>
        </w:rPr>
        <w:t>采购项目名称：</w:t>
      </w:r>
      <w:r>
        <w:rPr>
          <w:rFonts w:hint="eastAsia" w:ascii="仿宋" w:hAnsi="仿宋" w:eastAsia="仿宋" w:cs="仿宋"/>
          <w:bCs/>
          <w:color w:val="000000"/>
          <w:sz w:val="28"/>
          <w:szCs w:val="28"/>
          <w:u w:val="single"/>
        </w:rPr>
        <w:t>林浦广场一期4号楼9层省养护公司办公配套用房装修工程施工协作队伍采购（填写具体投标的项目名称）</w:t>
      </w:r>
    </w:p>
    <w:p>
      <w:pPr>
        <w:pStyle w:val="2"/>
        <w:spacing w:line="480" w:lineRule="exact"/>
        <w:ind w:firstLine="560"/>
        <w:rPr>
          <w:rFonts w:hint="eastAsia" w:ascii="仿宋" w:hAnsi="仿宋" w:eastAsia="仿宋" w:cs="仿宋"/>
          <w:color w:val="000000"/>
          <w:sz w:val="28"/>
          <w:szCs w:val="28"/>
        </w:rPr>
      </w:pPr>
      <w:r>
        <w:rPr>
          <w:rFonts w:hint="eastAsia" w:ascii="仿宋" w:hAnsi="仿宋" w:eastAsia="仿宋" w:cs="仿宋"/>
          <w:color w:val="000000"/>
          <w:sz w:val="28"/>
          <w:szCs w:val="28"/>
        </w:rPr>
        <w:t>在</w:t>
      </w:r>
      <w:r>
        <w:rPr>
          <w:rFonts w:hint="eastAsia" w:ascii="仿宋" w:hAnsi="仿宋" w:eastAsia="仿宋" w:cs="仿宋"/>
          <w:color w:val="000000"/>
          <w:sz w:val="28"/>
          <w:szCs w:val="28"/>
          <w:lang w:val="en-US" w:eastAsia="zh-CN"/>
        </w:rPr>
        <w:t>2023</w:t>
      </w:r>
      <w:r>
        <w:rPr>
          <w:rFonts w:hint="eastAsia" w:ascii="仿宋" w:hAnsi="仿宋" w:eastAsia="仿宋" w:cs="仿宋"/>
          <w:color w:val="000000"/>
          <w:sz w:val="28"/>
          <w:szCs w:val="28"/>
        </w:rPr>
        <w:t>年</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月</w:t>
      </w:r>
      <w:r>
        <w:rPr>
          <w:rFonts w:hint="eastAsia" w:ascii="仿宋" w:hAnsi="仿宋" w:eastAsia="仿宋" w:cs="仿宋"/>
          <w:color w:val="000000"/>
          <w:sz w:val="28"/>
          <w:szCs w:val="28"/>
          <w:lang w:val="en-US" w:eastAsia="zh-CN"/>
        </w:rPr>
        <w:t>14</w:t>
      </w:r>
      <w:r>
        <w:rPr>
          <w:rFonts w:hint="eastAsia" w:ascii="仿宋" w:hAnsi="仿宋" w:eastAsia="仿宋" w:cs="仿宋"/>
          <w:color w:val="000000"/>
          <w:sz w:val="28"/>
          <w:szCs w:val="28"/>
        </w:rPr>
        <w:t>日</w:t>
      </w:r>
      <w:r>
        <w:rPr>
          <w:rFonts w:hint="eastAsia" w:ascii="仿宋" w:hAnsi="仿宋" w:eastAsia="仿宋" w:cs="仿宋"/>
          <w:color w:val="000000"/>
          <w:sz w:val="28"/>
          <w:szCs w:val="28"/>
          <w:lang w:val="en-US" w:eastAsia="zh-CN"/>
        </w:rPr>
        <w:t>16</w:t>
      </w:r>
      <w:r>
        <w:rPr>
          <w:rFonts w:hint="eastAsia" w:ascii="仿宋" w:hAnsi="仿宋" w:eastAsia="仿宋" w:cs="仿宋"/>
          <w:color w:val="000000"/>
          <w:sz w:val="28"/>
          <w:szCs w:val="28"/>
        </w:rPr>
        <w:t>时</w:t>
      </w:r>
      <w:r>
        <w:rPr>
          <w:rFonts w:hint="eastAsia" w:ascii="仿宋" w:hAnsi="仿宋" w:eastAsia="仿宋" w:cs="仿宋"/>
          <w:color w:val="000000"/>
          <w:sz w:val="28"/>
          <w:szCs w:val="28"/>
          <w:lang w:val="en-US" w:eastAsia="zh-CN"/>
        </w:rPr>
        <w:t>00</w:t>
      </w:r>
      <w:r>
        <w:rPr>
          <w:rFonts w:hint="eastAsia" w:ascii="仿宋" w:hAnsi="仿宋" w:eastAsia="仿宋" w:cs="仿宋"/>
          <w:color w:val="000000"/>
          <w:sz w:val="28"/>
          <w:szCs w:val="28"/>
        </w:rPr>
        <w:t>分前不得开启</w:t>
      </w:r>
    </w:p>
    <w:p>
      <w:pPr>
        <w:spacing w:line="48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竞价人名称：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pPr>
        <w:spacing w:line="480" w:lineRule="exact"/>
        <w:ind w:firstLine="562" w:firstLineChars="200"/>
        <w:jc w:val="left"/>
        <w:rPr>
          <w:rFonts w:hint="eastAsia" w:ascii="仿宋" w:hAnsi="仿宋" w:eastAsia="仿宋" w:cs="仿宋"/>
          <w:b/>
          <w:bCs/>
          <w:color w:val="000000"/>
          <w:sz w:val="28"/>
          <w:szCs w:val="28"/>
          <w:u w:val="single"/>
        </w:rPr>
      </w:pPr>
      <w:r>
        <w:rPr>
          <w:rFonts w:hint="eastAsia" w:ascii="仿宋" w:hAnsi="仿宋" w:eastAsia="仿宋" w:cs="仿宋"/>
          <w:b/>
          <w:bCs/>
          <w:color w:val="000000"/>
          <w:sz w:val="28"/>
          <w:szCs w:val="28"/>
        </w:rPr>
        <w:t>25.5竞价文件份数：正本</w:t>
      </w:r>
      <w:r>
        <w:rPr>
          <w:rFonts w:hint="eastAsia" w:ascii="仿宋" w:hAnsi="仿宋" w:eastAsia="仿宋" w:cs="仿宋"/>
          <w:b/>
          <w:bCs/>
          <w:color w:val="000000"/>
          <w:sz w:val="28"/>
          <w:szCs w:val="28"/>
          <w:u w:val="single"/>
        </w:rPr>
        <w:t>1</w:t>
      </w:r>
      <w:r>
        <w:rPr>
          <w:rFonts w:hint="eastAsia" w:ascii="仿宋" w:hAnsi="仿宋" w:eastAsia="仿宋" w:cs="仿宋"/>
          <w:b/>
          <w:bCs/>
          <w:color w:val="000000"/>
          <w:sz w:val="28"/>
          <w:szCs w:val="28"/>
        </w:rPr>
        <w:t>份，副本</w:t>
      </w:r>
      <w:r>
        <w:rPr>
          <w:rFonts w:hint="eastAsia" w:ascii="仿宋" w:hAnsi="仿宋" w:eastAsia="仿宋" w:cs="仿宋"/>
          <w:b/>
          <w:bCs/>
          <w:color w:val="000000"/>
          <w:sz w:val="28"/>
          <w:szCs w:val="28"/>
          <w:u w:val="single"/>
        </w:rPr>
        <w:t>1</w:t>
      </w:r>
      <w:r>
        <w:rPr>
          <w:rFonts w:hint="eastAsia" w:ascii="仿宋" w:hAnsi="仿宋" w:eastAsia="仿宋" w:cs="仿宋"/>
          <w:b/>
          <w:bCs/>
          <w:color w:val="000000"/>
          <w:sz w:val="28"/>
          <w:szCs w:val="28"/>
        </w:rPr>
        <w:t>份，竞价文件的正本与副本分别装订成册，采用胶装方式，不得采用活页装订或其他类似活页方式。</w:t>
      </w:r>
    </w:p>
    <w:p>
      <w:pPr>
        <w:pStyle w:val="23"/>
        <w:spacing w:before="0" w:beforeAutospacing="0" w:after="0" w:afterAutospacing="0" w:line="600" w:lineRule="exact"/>
        <w:ind w:firstLine="602" w:firstLineChars="200"/>
        <w:jc w:val="both"/>
        <w:outlineLvl w:val="1"/>
        <w:rPr>
          <w:rFonts w:hint="eastAsia" w:ascii="仿宋" w:hAnsi="仿宋" w:eastAsia="仿宋" w:cs="仿宋"/>
          <w:b/>
          <w:bCs/>
          <w:color w:val="000000"/>
          <w:sz w:val="30"/>
          <w:szCs w:val="30"/>
        </w:rPr>
      </w:pPr>
      <w:r>
        <w:rPr>
          <w:rFonts w:hint="eastAsia" w:ascii="仿宋" w:hAnsi="仿宋" w:eastAsia="仿宋" w:cs="仿宋"/>
          <w:b/>
          <w:bCs/>
          <w:color w:val="000000"/>
          <w:sz w:val="30"/>
          <w:szCs w:val="30"/>
        </w:rPr>
        <w:t>26. 竞价文件的递交</w:t>
      </w:r>
    </w:p>
    <w:p>
      <w:pPr>
        <w:spacing w:line="360" w:lineRule="auto"/>
        <w:ind w:left="210" w:leftChars="100" w:firstLine="280" w:firstLineChars="100"/>
        <w:rPr>
          <w:rFonts w:hint="eastAsia" w:ascii="仿宋" w:hAnsi="仿宋" w:eastAsia="仿宋" w:cs="仿宋"/>
          <w:color w:val="000000"/>
          <w:sz w:val="28"/>
          <w:szCs w:val="28"/>
        </w:rPr>
      </w:pPr>
      <w:r>
        <w:rPr>
          <w:rFonts w:hint="eastAsia" w:ascii="仿宋" w:hAnsi="仿宋" w:eastAsia="仿宋" w:cs="仿宋"/>
          <w:color w:val="000000"/>
          <w:sz w:val="28"/>
          <w:szCs w:val="28"/>
        </w:rPr>
        <w:t>竞价文件递交至：</w:t>
      </w:r>
      <w:r>
        <w:rPr>
          <w:rFonts w:hint="eastAsia" w:ascii="仿宋" w:hAnsi="仿宋" w:eastAsia="仿宋" w:cs="仿宋"/>
          <w:color w:val="000000"/>
          <w:sz w:val="28"/>
          <w:szCs w:val="28"/>
          <w:u w:val="single"/>
        </w:rPr>
        <w:t>福建省高速公路养护工程有限公司</w:t>
      </w:r>
    </w:p>
    <w:p>
      <w:pPr>
        <w:spacing w:line="360" w:lineRule="auto"/>
        <w:ind w:left="2765" w:leftChars="250" w:hanging="2240" w:hangingChars="800"/>
        <w:rPr>
          <w:rFonts w:ascii="仿宋" w:hAnsi="仿宋" w:eastAsia="仿宋" w:cs="仿宋"/>
          <w:color w:val="000000"/>
          <w:sz w:val="28"/>
          <w:szCs w:val="28"/>
        </w:rPr>
      </w:pPr>
      <w:r>
        <w:rPr>
          <w:rFonts w:hint="eastAsia" w:ascii="仿宋" w:hAnsi="仿宋" w:eastAsia="仿宋" w:cs="仿宋"/>
          <w:color w:val="000000"/>
          <w:sz w:val="28"/>
          <w:szCs w:val="28"/>
        </w:rPr>
        <w:t>地</w:t>
      </w:r>
      <w:r>
        <w:rPr>
          <w:rFonts w:ascii="仿宋" w:hAnsi="仿宋" w:eastAsia="仿宋" w:cs="仿宋"/>
          <w:color w:val="000000"/>
          <w:sz w:val="28"/>
          <w:szCs w:val="28"/>
        </w:rPr>
        <w:t xml:space="preserve">         </w:t>
      </w:r>
      <w:r>
        <w:rPr>
          <w:rFonts w:hint="eastAsia" w:ascii="仿宋" w:hAnsi="仿宋" w:eastAsia="仿宋" w:cs="仿宋"/>
          <w:color w:val="000000"/>
          <w:sz w:val="28"/>
          <w:szCs w:val="28"/>
        </w:rPr>
        <w:t>址：</w:t>
      </w:r>
      <w:r>
        <w:rPr>
          <w:rFonts w:hint="eastAsia" w:ascii="仿宋" w:hAnsi="仿宋" w:eastAsia="仿宋" w:cs="仿宋"/>
          <w:color w:val="000000"/>
          <w:sz w:val="28"/>
          <w:szCs w:val="28"/>
          <w:u w:val="single"/>
        </w:rPr>
        <w:t>福州市仓山区城门镇林浦路367号福建高速集团2号楼8层</w:t>
      </w:r>
      <w:r>
        <w:rPr>
          <w:rFonts w:hint="eastAsia" w:ascii="仿宋" w:hAnsi="仿宋" w:eastAsia="仿宋" w:cs="仿宋"/>
          <w:color w:val="000000"/>
          <w:sz w:val="28"/>
          <w:szCs w:val="28"/>
        </w:rPr>
        <w:t xml:space="preserve">   </w:t>
      </w:r>
    </w:p>
    <w:p>
      <w:pPr>
        <w:spacing w:line="360" w:lineRule="auto"/>
        <w:ind w:firstLine="560" w:firstLineChars="200"/>
        <w:rPr>
          <w:rFonts w:ascii="仿宋" w:hAnsi="仿宋" w:eastAsia="仿宋" w:cs="仿宋"/>
          <w:color w:val="FF0000"/>
          <w:sz w:val="28"/>
          <w:szCs w:val="28"/>
        </w:rPr>
      </w:pPr>
      <w:r>
        <w:rPr>
          <w:rFonts w:hint="eastAsia" w:ascii="仿宋" w:hAnsi="仿宋" w:eastAsia="仿宋" w:cs="仿宋"/>
          <w:color w:val="000000"/>
          <w:sz w:val="28"/>
          <w:szCs w:val="28"/>
        </w:rPr>
        <w:t>竞价文件递交截止时间：</w:t>
      </w:r>
      <w:r>
        <w:rPr>
          <w:rFonts w:hint="eastAsia" w:ascii="仿宋" w:hAnsi="仿宋" w:eastAsia="仿宋" w:cs="仿宋"/>
          <w:color w:val="auto"/>
          <w:sz w:val="28"/>
          <w:szCs w:val="28"/>
        </w:rPr>
        <w:t>20</w:t>
      </w:r>
      <w:r>
        <w:rPr>
          <w:rFonts w:ascii="仿宋" w:hAnsi="仿宋" w:eastAsia="仿宋" w:cs="仿宋"/>
          <w:color w:val="auto"/>
          <w:sz w:val="28"/>
          <w:szCs w:val="28"/>
        </w:rPr>
        <w:t>2</w:t>
      </w:r>
      <w:r>
        <w:rPr>
          <w:rFonts w:hint="eastAsia" w:ascii="仿宋" w:hAnsi="仿宋" w:eastAsia="仿宋" w:cs="仿宋"/>
          <w:color w:val="auto"/>
          <w:sz w:val="28"/>
          <w:szCs w:val="28"/>
        </w:rPr>
        <w:t>3年</w:t>
      </w: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rPr>
        <w:t>月</w:t>
      </w:r>
      <w:r>
        <w:rPr>
          <w:rFonts w:hint="eastAsia" w:ascii="仿宋" w:hAnsi="仿宋" w:eastAsia="仿宋" w:cs="仿宋"/>
          <w:color w:val="auto"/>
          <w:sz w:val="28"/>
          <w:szCs w:val="28"/>
          <w:lang w:val="en-US" w:eastAsia="zh-CN"/>
        </w:rPr>
        <w:t>14</w:t>
      </w:r>
      <w:r>
        <w:rPr>
          <w:rFonts w:hint="eastAsia" w:ascii="仿宋" w:hAnsi="仿宋" w:eastAsia="仿宋" w:cs="仿宋"/>
          <w:color w:val="auto"/>
          <w:sz w:val="28"/>
          <w:szCs w:val="28"/>
        </w:rPr>
        <w:t>日16时00分（北京时间）</w:t>
      </w:r>
    </w:p>
    <w:p>
      <w:pPr>
        <w:pStyle w:val="2"/>
        <w:rPr>
          <w:rFonts w:hint="eastAsia" w:ascii="仿宋" w:hAnsi="仿宋" w:eastAsia="仿宋" w:cs="仿宋"/>
          <w:b/>
          <w:bCs/>
          <w:color w:val="auto"/>
          <w:sz w:val="28"/>
          <w:szCs w:val="28"/>
          <w:lang w:val="en-US" w:eastAsia="zh-CN"/>
        </w:rPr>
      </w:pPr>
      <w:bookmarkStart w:id="7" w:name="_Toc234382947"/>
      <w:r>
        <w:rPr>
          <w:rFonts w:hint="eastAsia" w:ascii="仿宋" w:hAnsi="仿宋" w:eastAsia="仿宋" w:cs="仿宋"/>
          <w:b/>
          <w:bCs/>
          <w:color w:val="000000"/>
          <w:sz w:val="28"/>
          <w:szCs w:val="28"/>
        </w:rPr>
        <w:br w:type="page"/>
      </w:r>
      <w:r>
        <w:rPr>
          <w:rFonts w:hint="eastAsia" w:ascii="仿宋" w:hAnsi="仿宋" w:eastAsia="仿宋" w:cs="仿宋"/>
          <w:b/>
          <w:bCs/>
          <w:color w:val="auto"/>
          <w:sz w:val="28"/>
          <w:szCs w:val="28"/>
        </w:rPr>
        <w:t>附表1《甲供材料一览表》</w:t>
      </w:r>
      <w:r>
        <w:rPr>
          <w:rFonts w:hint="eastAsia" w:ascii="仿宋" w:hAnsi="仿宋" w:eastAsia="仿宋" w:cs="仿宋"/>
          <w:b/>
          <w:bCs/>
          <w:color w:val="auto"/>
          <w:sz w:val="28"/>
          <w:szCs w:val="28"/>
          <w:lang w:val="en-US" w:eastAsia="zh-CN"/>
        </w:rPr>
        <w:t>无</w:t>
      </w: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firstLine="562"/>
        <w:rPr>
          <w:rFonts w:hint="eastAsia" w:ascii="仿宋" w:hAnsi="仿宋" w:eastAsia="仿宋" w:cs="仿宋"/>
          <w:b/>
          <w:bCs/>
          <w:color w:val="auto"/>
          <w:sz w:val="28"/>
          <w:szCs w:val="28"/>
        </w:rPr>
      </w:pPr>
    </w:p>
    <w:p>
      <w:pPr>
        <w:pStyle w:val="2"/>
        <w:ind w:left="0" w:leftChars="0" w:firstLine="0" w:firstLineChars="0"/>
        <w:rPr>
          <w:rFonts w:hint="eastAsia" w:ascii="仿宋" w:hAnsi="仿宋" w:eastAsia="仿宋" w:cs="仿宋"/>
          <w:bCs/>
          <w:color w:val="000000"/>
          <w:sz w:val="28"/>
          <w:szCs w:val="28"/>
        </w:rPr>
      </w:pPr>
      <w:r>
        <w:rPr>
          <w:rFonts w:hint="eastAsia" w:ascii="仿宋" w:hAnsi="仿宋" w:eastAsia="仿宋" w:cs="仿宋"/>
          <w:bCs/>
          <w:color w:val="000000"/>
          <w:sz w:val="28"/>
          <w:szCs w:val="28"/>
        </w:rPr>
        <w:t>附表2 《竞价人投入人员一览表》</w:t>
      </w:r>
    </w:p>
    <w:p>
      <w:pPr>
        <w:spacing w:line="360" w:lineRule="exact"/>
        <w:ind w:firstLine="1968" w:firstLineChars="700"/>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竞价人投入人员最少配置一览表</w:t>
      </w:r>
    </w:p>
    <w:p>
      <w:pPr>
        <w:spacing w:line="360" w:lineRule="exact"/>
        <w:ind w:left="-424" w:leftChars="-202"/>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工程名称：林浦广场一期4号楼9层省养护公司办公配套用房装修工程</w:t>
      </w:r>
    </w:p>
    <w:tbl>
      <w:tblPr>
        <w:tblStyle w:val="29"/>
        <w:tblW w:w="9568" w:type="dxa"/>
        <w:tblInd w:w="-3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1465"/>
        <w:gridCol w:w="1335"/>
        <w:gridCol w:w="60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序号</w:t>
            </w:r>
          </w:p>
        </w:tc>
        <w:tc>
          <w:tcPr>
            <w:tcW w:w="1465"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职务</w:t>
            </w:r>
          </w:p>
        </w:tc>
        <w:tc>
          <w:tcPr>
            <w:tcW w:w="1335"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人数</w:t>
            </w:r>
          </w:p>
        </w:tc>
        <w:tc>
          <w:tcPr>
            <w:tcW w:w="6076"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1</w:t>
            </w:r>
          </w:p>
        </w:tc>
        <w:tc>
          <w:tcPr>
            <w:tcW w:w="1465"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现场负责人</w:t>
            </w:r>
          </w:p>
        </w:tc>
        <w:tc>
          <w:tcPr>
            <w:tcW w:w="1335" w:type="dxa"/>
            <w:vAlign w:val="center"/>
          </w:tcPr>
          <w:p>
            <w:pPr>
              <w:widowControl/>
              <w:jc w:val="center"/>
              <w:rPr>
                <w:rFonts w:hint="eastAsia" w:ascii="仿宋" w:hAnsi="仿宋" w:eastAsia="仿宋" w:cs="仿宋"/>
                <w:color w:val="000000"/>
                <w:szCs w:val="21"/>
              </w:rPr>
            </w:pPr>
            <w:r>
              <w:rPr>
                <w:rFonts w:hint="eastAsia" w:ascii="仿宋" w:hAnsi="仿宋" w:eastAsia="仿宋" w:cs="仿宋"/>
                <w:color w:val="000000"/>
                <w:kern w:val="0"/>
                <w:szCs w:val="21"/>
              </w:rPr>
              <w:t>1人</w:t>
            </w:r>
          </w:p>
        </w:tc>
        <w:tc>
          <w:tcPr>
            <w:tcW w:w="6076" w:type="dxa"/>
            <w:vAlign w:val="center"/>
          </w:tcPr>
          <w:p>
            <w:pPr>
              <w:jc w:val="left"/>
              <w:rPr>
                <w:rFonts w:hint="eastAsia" w:ascii="仿宋" w:hAnsi="仿宋" w:eastAsia="仿宋" w:cs="仿宋"/>
                <w:color w:val="000000"/>
                <w:szCs w:val="21"/>
              </w:rPr>
            </w:pPr>
            <w:r>
              <w:rPr>
                <w:rFonts w:hint="eastAsia" w:ascii="仿宋" w:hAnsi="仿宋" w:eastAsia="仿宋" w:cs="仿宋"/>
                <w:color w:val="000000"/>
                <w:szCs w:val="21"/>
              </w:rPr>
              <w:t>负责项目的进度、质量和安全管理的总体控制，施工合同的履行和动态管理，对工程质量、进度、安全生产、现场管理等进行全面监控，列入项目部统一调配管理，并针对具体问题分析原因和采取措施等。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2</w:t>
            </w:r>
          </w:p>
        </w:tc>
        <w:tc>
          <w:tcPr>
            <w:tcW w:w="1465"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技术管理人员</w:t>
            </w:r>
          </w:p>
        </w:tc>
        <w:tc>
          <w:tcPr>
            <w:tcW w:w="1335" w:type="dxa"/>
            <w:vAlign w:val="center"/>
          </w:tcPr>
          <w:p>
            <w:pPr>
              <w:widowControl/>
              <w:jc w:val="center"/>
              <w:rPr>
                <w:rFonts w:hint="eastAsia" w:ascii="仿宋" w:hAnsi="仿宋" w:eastAsia="仿宋" w:cs="仿宋"/>
                <w:color w:val="000000"/>
                <w:szCs w:val="21"/>
              </w:rPr>
            </w:pPr>
            <w:r>
              <w:rPr>
                <w:rFonts w:hint="eastAsia" w:ascii="仿宋" w:hAnsi="仿宋" w:eastAsia="仿宋" w:cs="仿宋"/>
                <w:color w:val="000000"/>
                <w:szCs w:val="21"/>
              </w:rPr>
              <w:t>1人</w:t>
            </w:r>
          </w:p>
        </w:tc>
        <w:tc>
          <w:tcPr>
            <w:tcW w:w="6076" w:type="dxa"/>
            <w:vAlign w:val="center"/>
          </w:tcPr>
          <w:p>
            <w:pPr>
              <w:jc w:val="left"/>
              <w:rPr>
                <w:rFonts w:hint="eastAsia" w:ascii="仿宋" w:hAnsi="仿宋" w:eastAsia="仿宋" w:cs="仿宋"/>
                <w:color w:val="000000"/>
                <w:szCs w:val="21"/>
              </w:rPr>
            </w:pPr>
            <w:r>
              <w:rPr>
                <w:rFonts w:hint="eastAsia" w:ascii="仿宋" w:hAnsi="仿宋" w:eastAsia="仿宋" w:cs="仿宋"/>
                <w:color w:val="000000"/>
                <w:szCs w:val="21"/>
              </w:rPr>
              <w:t>负责对项目的技术管理工作，监督严格按照设计图纸、批准的施工组织设计、技术规范进行施工等。负责下达施工计划，对施工质量、安全、进度措施的细化；组织对项目施工人员进行技术交底。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3</w:t>
            </w:r>
          </w:p>
        </w:tc>
        <w:tc>
          <w:tcPr>
            <w:tcW w:w="1465"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测量人员</w:t>
            </w:r>
          </w:p>
        </w:tc>
        <w:tc>
          <w:tcPr>
            <w:tcW w:w="1335" w:type="dxa"/>
            <w:vAlign w:val="center"/>
          </w:tcPr>
          <w:p>
            <w:pPr>
              <w:widowControl/>
              <w:jc w:val="center"/>
              <w:rPr>
                <w:rFonts w:hint="eastAsia" w:ascii="仿宋" w:hAnsi="仿宋" w:eastAsia="仿宋" w:cs="仿宋"/>
                <w:color w:val="000000"/>
                <w:szCs w:val="21"/>
              </w:rPr>
            </w:pPr>
            <w:r>
              <w:rPr>
                <w:rFonts w:hint="eastAsia" w:ascii="仿宋" w:hAnsi="仿宋" w:eastAsia="仿宋" w:cs="仿宋"/>
                <w:color w:val="000000"/>
                <w:szCs w:val="21"/>
              </w:rPr>
              <w:t>不少于1人</w:t>
            </w:r>
          </w:p>
        </w:tc>
        <w:tc>
          <w:tcPr>
            <w:tcW w:w="6076" w:type="dxa"/>
            <w:vAlign w:val="center"/>
          </w:tcPr>
          <w:p>
            <w:pPr>
              <w:jc w:val="left"/>
              <w:rPr>
                <w:rFonts w:hint="eastAsia" w:ascii="仿宋" w:hAnsi="仿宋" w:eastAsia="仿宋" w:cs="仿宋"/>
                <w:color w:val="000000"/>
                <w:szCs w:val="21"/>
              </w:rPr>
            </w:pPr>
            <w:r>
              <w:rPr>
                <w:rFonts w:hint="eastAsia" w:ascii="仿宋" w:hAnsi="仿宋" w:eastAsia="仿宋" w:cs="仿宋"/>
                <w:color w:val="000000"/>
                <w:szCs w:val="21"/>
              </w:rPr>
              <w:t>负责施工工程的洞内控制网测量、点位、工程边线的平面坐标、高程进行测设。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4</w:t>
            </w:r>
          </w:p>
        </w:tc>
        <w:tc>
          <w:tcPr>
            <w:tcW w:w="1465"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安全人员</w:t>
            </w:r>
          </w:p>
        </w:tc>
        <w:tc>
          <w:tcPr>
            <w:tcW w:w="1335" w:type="dxa"/>
            <w:vAlign w:val="center"/>
          </w:tcPr>
          <w:p>
            <w:pPr>
              <w:jc w:val="left"/>
              <w:rPr>
                <w:rFonts w:hint="eastAsia" w:ascii="仿宋" w:hAnsi="仿宋" w:eastAsia="仿宋" w:cs="仿宋"/>
                <w:color w:val="000000"/>
                <w:szCs w:val="21"/>
              </w:rPr>
            </w:pPr>
            <w:r>
              <w:rPr>
                <w:rFonts w:hint="eastAsia" w:ascii="仿宋" w:hAnsi="仿宋" w:eastAsia="仿宋" w:cs="仿宋"/>
                <w:color w:val="000000"/>
                <w:szCs w:val="21"/>
              </w:rPr>
              <w:t>不少于1人</w:t>
            </w:r>
          </w:p>
        </w:tc>
        <w:tc>
          <w:tcPr>
            <w:tcW w:w="6076" w:type="dxa"/>
            <w:vAlign w:val="center"/>
          </w:tcPr>
          <w:p>
            <w:pPr>
              <w:jc w:val="left"/>
              <w:rPr>
                <w:rFonts w:hint="eastAsia" w:ascii="仿宋" w:hAnsi="仿宋" w:eastAsia="仿宋" w:cs="仿宋"/>
                <w:color w:val="000000"/>
                <w:szCs w:val="21"/>
              </w:rPr>
            </w:pPr>
            <w:r>
              <w:rPr>
                <w:rFonts w:hint="eastAsia" w:ascii="仿宋" w:hAnsi="仿宋" w:eastAsia="仿宋" w:cs="仿宋"/>
                <w:color w:val="000000"/>
                <w:szCs w:val="21"/>
              </w:rPr>
              <w:t>安全人员应持有效的安全生产考核合格证书，具体负责投入本工程劳务人员持证、培训教育及机械设备准入等安全管理工作；协助项目各项安全管理工作；对违章作业和安全隐患进行处置，按要求做好安全生产的记录、安全资料的编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5</w:t>
            </w:r>
          </w:p>
        </w:tc>
        <w:tc>
          <w:tcPr>
            <w:tcW w:w="1465"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装修班组</w:t>
            </w:r>
          </w:p>
        </w:tc>
        <w:tc>
          <w:tcPr>
            <w:tcW w:w="1335" w:type="dxa"/>
            <w:vAlign w:val="center"/>
          </w:tcPr>
          <w:p>
            <w:pPr>
              <w:jc w:val="center"/>
              <w:rPr>
                <w:rFonts w:hint="eastAsia" w:ascii="仿宋" w:hAnsi="仿宋" w:eastAsia="仿宋" w:cs="仿宋"/>
                <w:color w:val="000000"/>
                <w:szCs w:val="21"/>
              </w:rPr>
            </w:pPr>
            <w:r>
              <w:rPr>
                <w:rFonts w:hint="eastAsia" w:ascii="仿宋" w:hAnsi="仿宋" w:eastAsia="仿宋" w:cs="仿宋"/>
                <w:color w:val="000000"/>
                <w:kern w:val="0"/>
                <w:szCs w:val="21"/>
              </w:rPr>
              <w:t>不少于6人</w:t>
            </w:r>
          </w:p>
        </w:tc>
        <w:tc>
          <w:tcPr>
            <w:tcW w:w="6076" w:type="dxa"/>
            <w:vAlign w:val="center"/>
          </w:tcPr>
          <w:p>
            <w:pPr>
              <w:jc w:val="left"/>
              <w:rPr>
                <w:rFonts w:ascii="仿宋" w:hAnsi="仿宋" w:eastAsia="仿宋" w:cs="仿宋"/>
                <w:color w:val="000000"/>
                <w:szCs w:val="21"/>
              </w:rPr>
            </w:pPr>
            <w:r>
              <w:rPr>
                <w:rFonts w:hint="eastAsia" w:ascii="仿宋" w:hAnsi="仿宋" w:eastAsia="仿宋" w:cs="仿宋"/>
                <w:color w:val="000000"/>
                <w:szCs w:val="21"/>
              </w:rPr>
              <w:t>负责施工范围内装饰装修工程施工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6</w:t>
            </w:r>
          </w:p>
        </w:tc>
        <w:tc>
          <w:tcPr>
            <w:tcW w:w="1465" w:type="dxa"/>
            <w:vAlign w:val="center"/>
          </w:tcPr>
          <w:p>
            <w:pPr>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泥水班组</w:t>
            </w:r>
          </w:p>
        </w:tc>
        <w:tc>
          <w:tcPr>
            <w:tcW w:w="1335" w:type="dxa"/>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不少于2人</w:t>
            </w:r>
          </w:p>
        </w:tc>
        <w:tc>
          <w:tcPr>
            <w:tcW w:w="6076" w:type="dxa"/>
            <w:vAlign w:val="center"/>
          </w:tcPr>
          <w:p>
            <w:pPr>
              <w:widowControl/>
              <w:jc w:val="left"/>
              <w:rPr>
                <w:rFonts w:ascii="仿宋" w:hAnsi="仿宋" w:eastAsia="仿宋" w:cs="仿宋"/>
                <w:color w:val="000000"/>
                <w:szCs w:val="21"/>
              </w:rPr>
            </w:pPr>
            <w:r>
              <w:rPr>
                <w:rFonts w:hint="eastAsia" w:ascii="仿宋" w:hAnsi="仿宋" w:eastAsia="仿宋" w:cs="仿宋"/>
                <w:color w:val="000000"/>
                <w:szCs w:val="21"/>
              </w:rPr>
              <w:t>负责施工范围内泥水作业的施工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7</w:t>
            </w:r>
          </w:p>
        </w:tc>
        <w:tc>
          <w:tcPr>
            <w:tcW w:w="1465" w:type="dxa"/>
            <w:vAlign w:val="center"/>
          </w:tcPr>
          <w:p>
            <w:pPr>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杂工</w:t>
            </w:r>
          </w:p>
        </w:tc>
        <w:tc>
          <w:tcPr>
            <w:tcW w:w="1335" w:type="dxa"/>
            <w:vAlign w:val="center"/>
          </w:tcPr>
          <w:p>
            <w:pPr>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不小于2人</w:t>
            </w:r>
          </w:p>
        </w:tc>
        <w:tc>
          <w:tcPr>
            <w:tcW w:w="6076" w:type="dxa"/>
            <w:vAlign w:val="center"/>
          </w:tcPr>
          <w:p>
            <w:pPr>
              <w:widowControl/>
              <w:jc w:val="left"/>
              <w:rPr>
                <w:rFonts w:hint="eastAsia" w:ascii="仿宋" w:hAnsi="仿宋" w:eastAsia="仿宋" w:cs="仿宋"/>
                <w:color w:val="000000"/>
                <w:kern w:val="0"/>
                <w:szCs w:val="21"/>
              </w:rPr>
            </w:pPr>
            <w:r>
              <w:rPr>
                <w:rFonts w:hint="eastAsia" w:ascii="仿宋" w:hAnsi="仿宋" w:eastAsia="仿宋" w:cs="仿宋"/>
                <w:color w:val="000000"/>
                <w:szCs w:val="21"/>
              </w:rPr>
              <w:t>负责全线临时工程的临时劳动力的补全调配等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8</w:t>
            </w:r>
          </w:p>
        </w:tc>
        <w:tc>
          <w:tcPr>
            <w:tcW w:w="1465" w:type="dxa"/>
            <w:vAlign w:val="center"/>
          </w:tcPr>
          <w:p>
            <w:pPr>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电工</w:t>
            </w:r>
          </w:p>
        </w:tc>
        <w:tc>
          <w:tcPr>
            <w:tcW w:w="1335" w:type="dxa"/>
            <w:vAlign w:val="center"/>
          </w:tcPr>
          <w:p>
            <w:pPr>
              <w:jc w:val="center"/>
              <w:rPr>
                <w:rFonts w:ascii="仿宋" w:hAnsi="仿宋" w:eastAsia="仿宋" w:cs="仿宋"/>
                <w:color w:val="000000"/>
                <w:kern w:val="0"/>
                <w:szCs w:val="21"/>
              </w:rPr>
            </w:pPr>
            <w:r>
              <w:rPr>
                <w:rFonts w:hint="eastAsia" w:ascii="仿宋" w:hAnsi="仿宋" w:eastAsia="仿宋" w:cs="仿宋"/>
                <w:color w:val="000000"/>
                <w:kern w:val="0"/>
                <w:szCs w:val="21"/>
              </w:rPr>
              <w:t>不少于1人</w:t>
            </w:r>
          </w:p>
        </w:tc>
        <w:tc>
          <w:tcPr>
            <w:tcW w:w="6076" w:type="dxa"/>
            <w:vAlign w:val="center"/>
          </w:tcPr>
          <w:p>
            <w:pPr>
              <w:widowControl/>
              <w:jc w:val="left"/>
              <w:rPr>
                <w:rFonts w:hint="eastAsia" w:ascii="仿宋" w:hAnsi="仿宋" w:eastAsia="仿宋" w:cs="仿宋"/>
                <w:color w:val="000000"/>
                <w:szCs w:val="21"/>
              </w:rPr>
            </w:pPr>
            <w:r>
              <w:rPr>
                <w:rFonts w:hint="eastAsia" w:ascii="仿宋" w:hAnsi="仿宋" w:eastAsia="仿宋" w:cs="仿宋"/>
                <w:color w:val="000000"/>
                <w:kern w:val="0"/>
                <w:szCs w:val="21"/>
              </w:rPr>
              <w:t>负责日常维护管理。</w:t>
            </w:r>
          </w:p>
        </w:tc>
      </w:tr>
    </w:tbl>
    <w:p>
      <w:pPr>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备注：①本表所列劳动力数量为成交人履约的最低标准，实际进场数量应满足现场施工需要和总体工期要求；未列人员以满足施工需要为准。</w:t>
      </w:r>
    </w:p>
    <w:p>
      <w:pPr>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②成交人应配合采购人对劳务作业人员进行实名制管理，人员进退场要经采购人批准后方可实施。</w:t>
      </w:r>
    </w:p>
    <w:p>
      <w:pPr>
        <w:pStyle w:val="2"/>
        <w:ind w:firstLine="422"/>
        <w:rPr>
          <w:rFonts w:ascii="仿宋" w:hAnsi="仿宋" w:eastAsia="仿宋" w:cs="仿宋"/>
          <w:b/>
          <w:bCs/>
          <w:color w:val="000000"/>
          <w:szCs w:val="21"/>
        </w:rPr>
        <w:sectPr>
          <w:footerReference r:id="rId3" w:type="default"/>
          <w:pgSz w:w="11907" w:h="16839"/>
          <w:pgMar w:top="1417" w:right="1417" w:bottom="1361" w:left="1701" w:header="851" w:footer="1049" w:gutter="0"/>
          <w:pgNumType w:fmt="numberInDash"/>
          <w:cols w:space="720" w:num="1"/>
          <w:titlePg/>
          <w:docGrid w:linePitch="317" w:charSpace="0"/>
        </w:sectPr>
      </w:pPr>
      <w:r>
        <w:rPr>
          <w:rFonts w:hint="eastAsia" w:ascii="仿宋" w:hAnsi="仿宋" w:eastAsia="仿宋" w:cs="仿宋"/>
          <w:b/>
          <w:bCs/>
          <w:color w:val="000000"/>
          <w:szCs w:val="21"/>
        </w:rPr>
        <w:t>③竞价人配置人员根据采购人管理需求，现场负责人可纳入项目管理体系。</w:t>
      </w:r>
    </w:p>
    <w:p>
      <w:pPr>
        <w:pStyle w:val="28"/>
        <w:spacing w:after="0" w:line="480" w:lineRule="exact"/>
        <w:ind w:left="0" w:leftChars="0" w:firstLine="0" w:firstLineChars="0"/>
        <w:jc w:val="center"/>
        <w:rPr>
          <w:rFonts w:hint="eastAsia" w:ascii="黑体" w:hAnsi="微软雅黑" w:eastAsia="黑体" w:cs="宋体"/>
          <w:b/>
          <w:bCs/>
          <w:color w:val="000000"/>
          <w:kern w:val="36"/>
          <w:sz w:val="36"/>
          <w:szCs w:val="36"/>
        </w:rPr>
      </w:pPr>
      <w:r>
        <w:rPr>
          <w:rFonts w:hint="eastAsia" w:ascii="黑体" w:hAnsi="微软雅黑" w:eastAsia="黑体" w:cs="宋体"/>
          <w:b/>
          <w:bCs/>
          <w:color w:val="000000"/>
          <w:kern w:val="36"/>
          <w:sz w:val="36"/>
          <w:szCs w:val="36"/>
        </w:rPr>
        <w:t>第三章 评标方式及办法</w:t>
      </w:r>
    </w:p>
    <w:p>
      <w:pPr>
        <w:spacing w:line="50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竞价人的法定代表人或其授权代表应按规定的时间、地点（具体见采购公告和竞价人须知）和下述要求到现场签字确认和采购，否则将被采购小组视为未实质性竞价采购文件要求，其报价将被拒绝，不予接收。本项目的采购程序和评审办法将按以下步骤进行：</w:t>
      </w:r>
    </w:p>
    <w:tbl>
      <w:tblPr>
        <w:tblStyle w:val="29"/>
        <w:tblW w:w="9935"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628"/>
        <w:gridCol w:w="1047"/>
        <w:gridCol w:w="1023"/>
        <w:gridCol w:w="723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675"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color w:val="000000"/>
                <w:sz w:val="24"/>
              </w:rPr>
            </w:pPr>
            <w:r>
              <w:rPr>
                <w:rFonts w:hint="eastAsia" w:ascii="宋体" w:hAnsi="宋体"/>
                <w:b/>
                <w:color w:val="000000"/>
                <w:sz w:val="24"/>
              </w:rPr>
              <w:t>条款号</w:t>
            </w:r>
          </w:p>
        </w:tc>
        <w:tc>
          <w:tcPr>
            <w:tcW w:w="8260"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color w:val="000000"/>
                <w:sz w:val="24"/>
              </w:rPr>
            </w:pPr>
            <w:r>
              <w:rPr>
                <w:rFonts w:hint="eastAsia" w:ascii="宋体" w:hAnsi="宋体"/>
                <w:b/>
                <w:color w:val="000000"/>
                <w:sz w:val="24"/>
              </w:rPr>
              <w:t>评审因素与标准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628" w:type="dxa"/>
            <w:tcBorders>
              <w:top w:val="single" w:color="000000" w:sz="6" w:space="0"/>
              <w:left w:val="single" w:color="000000" w:sz="6" w:space="0"/>
              <w:bottom w:val="single" w:color="000000" w:sz="6" w:space="0"/>
            </w:tcBorders>
            <w:vAlign w:val="center"/>
          </w:tcPr>
          <w:p>
            <w:pPr>
              <w:jc w:val="center"/>
              <w:rPr>
                <w:rFonts w:hint="eastAsia" w:ascii="宋体" w:hAnsi="宋体"/>
                <w:color w:val="000000"/>
                <w:szCs w:val="21"/>
              </w:rPr>
            </w:pPr>
            <w:r>
              <w:rPr>
                <w:rFonts w:hint="eastAsia" w:ascii="宋体" w:hAnsi="宋体"/>
                <w:color w:val="000000"/>
                <w:szCs w:val="21"/>
              </w:rPr>
              <w:t>1</w:t>
            </w:r>
          </w:p>
        </w:tc>
        <w:tc>
          <w:tcPr>
            <w:tcW w:w="1047" w:type="dxa"/>
            <w:tcBorders>
              <w:top w:val="single" w:color="000000" w:sz="6" w:space="0"/>
              <w:bottom w:val="single" w:color="000000" w:sz="6" w:space="0"/>
            </w:tcBorders>
            <w:vAlign w:val="center"/>
          </w:tcPr>
          <w:p>
            <w:pPr>
              <w:snapToGrid w:val="0"/>
              <w:ind w:left="113" w:right="113"/>
              <w:contextualSpacing/>
              <w:jc w:val="center"/>
              <w:rPr>
                <w:rFonts w:hint="eastAsia" w:ascii="宋体" w:hAnsi="宋体"/>
                <w:color w:val="000000"/>
                <w:szCs w:val="21"/>
              </w:rPr>
            </w:pPr>
            <w:r>
              <w:rPr>
                <w:rFonts w:hint="eastAsia" w:ascii="宋体" w:hAnsi="宋体"/>
                <w:color w:val="000000"/>
                <w:szCs w:val="21"/>
              </w:rPr>
              <w:t>形式评审与响应性评审标准</w:t>
            </w:r>
          </w:p>
        </w:tc>
        <w:tc>
          <w:tcPr>
            <w:tcW w:w="8260" w:type="dxa"/>
            <w:gridSpan w:val="2"/>
            <w:tcBorders>
              <w:top w:val="single" w:color="000000" w:sz="6" w:space="0"/>
              <w:bottom w:val="single" w:color="000000" w:sz="6" w:space="0"/>
              <w:right w:val="single" w:color="000000" w:sz="6" w:space="0"/>
            </w:tcBorders>
          </w:tcPr>
          <w:p>
            <w:pPr>
              <w:ind w:firstLine="105" w:firstLineChars="50"/>
              <w:rPr>
                <w:rFonts w:hint="eastAsia"/>
                <w:color w:val="000000"/>
                <w:szCs w:val="21"/>
              </w:rPr>
            </w:pPr>
            <w:r>
              <w:rPr>
                <w:rFonts w:hint="eastAsia"/>
                <w:color w:val="000000"/>
                <w:szCs w:val="21"/>
              </w:rPr>
              <w:t>⑴竞价文件按照采购文件规定的格式、内容填写，字迹清晰可辩；</w:t>
            </w:r>
          </w:p>
          <w:p>
            <w:pPr>
              <w:ind w:firstLine="105" w:firstLineChars="50"/>
              <w:rPr>
                <w:rFonts w:hint="eastAsia"/>
                <w:color w:val="000000"/>
                <w:szCs w:val="21"/>
              </w:rPr>
            </w:pPr>
            <w:r>
              <w:rPr>
                <w:rFonts w:hint="eastAsia"/>
                <w:color w:val="000000"/>
                <w:szCs w:val="21"/>
              </w:rPr>
              <w:t>①采购函按采购文件规定填报了报价、工期及工程质量目标；</w:t>
            </w:r>
          </w:p>
          <w:p>
            <w:pPr>
              <w:ind w:firstLine="105" w:firstLineChars="50"/>
              <w:rPr>
                <w:rFonts w:hint="eastAsia"/>
                <w:color w:val="000000"/>
                <w:szCs w:val="21"/>
              </w:rPr>
            </w:pPr>
            <w:r>
              <w:rPr>
                <w:rFonts w:hint="eastAsia"/>
                <w:color w:val="000000"/>
                <w:szCs w:val="21"/>
              </w:rPr>
              <w:t>②采购函附表的所有数据均符合采购文件规定；</w:t>
            </w:r>
          </w:p>
          <w:p>
            <w:pPr>
              <w:ind w:firstLine="105" w:firstLineChars="50"/>
              <w:rPr>
                <w:rFonts w:hint="eastAsia"/>
                <w:color w:val="000000"/>
                <w:szCs w:val="21"/>
              </w:rPr>
            </w:pPr>
            <w:r>
              <w:rPr>
                <w:rFonts w:hint="eastAsia"/>
                <w:color w:val="000000"/>
                <w:szCs w:val="21"/>
              </w:rPr>
              <w:t>③竞价文件组成齐全完整，内容均按规定填写；</w:t>
            </w:r>
          </w:p>
          <w:p>
            <w:pPr>
              <w:ind w:firstLine="105" w:firstLineChars="50"/>
              <w:rPr>
                <w:rFonts w:hint="eastAsia"/>
                <w:color w:val="000000"/>
                <w:szCs w:val="21"/>
              </w:rPr>
            </w:pPr>
            <w:r>
              <w:rPr>
                <w:rFonts w:hint="eastAsia"/>
                <w:color w:val="000000"/>
                <w:szCs w:val="21"/>
              </w:rPr>
              <w:t>④竞价文件的包封符合采购文件规定。</w:t>
            </w:r>
          </w:p>
          <w:p>
            <w:pPr>
              <w:ind w:firstLine="105" w:firstLineChars="50"/>
              <w:rPr>
                <w:rFonts w:hint="eastAsia"/>
                <w:color w:val="000000"/>
                <w:szCs w:val="21"/>
              </w:rPr>
            </w:pPr>
            <w:r>
              <w:rPr>
                <w:rFonts w:hint="eastAsia"/>
                <w:color w:val="000000"/>
                <w:szCs w:val="21"/>
              </w:rPr>
              <w:t>⑵竞价文件上法定代表人或其授权代理人的签字、竞价人的单位章盖章齐全，符合采购文件规定。</w:t>
            </w:r>
          </w:p>
          <w:p>
            <w:pPr>
              <w:ind w:firstLine="105" w:firstLineChars="50"/>
              <w:rPr>
                <w:rFonts w:hint="eastAsia"/>
                <w:color w:val="000000"/>
                <w:szCs w:val="21"/>
              </w:rPr>
            </w:pPr>
            <w:r>
              <w:rPr>
                <w:rFonts w:hint="eastAsia"/>
                <w:color w:val="000000"/>
                <w:szCs w:val="21"/>
              </w:rPr>
              <w:t>⑶竞价人按照采购文件规定的金额、形式、时效提供了竞价保证金。</w:t>
            </w:r>
          </w:p>
          <w:p>
            <w:pPr>
              <w:ind w:firstLine="105" w:firstLineChars="50"/>
              <w:rPr>
                <w:rFonts w:hint="eastAsia"/>
                <w:color w:val="000000"/>
                <w:szCs w:val="21"/>
              </w:rPr>
            </w:pPr>
            <w:r>
              <w:rPr>
                <w:rFonts w:hint="eastAsia"/>
                <w:color w:val="000000"/>
                <w:szCs w:val="21"/>
              </w:rPr>
              <w:t>⑷竞价人法定代表人的授权代理人，需提交附有法定代表人身份证明的授权委托书，授权人和被授权人均在授权书上签名。</w:t>
            </w:r>
          </w:p>
          <w:p>
            <w:pPr>
              <w:ind w:firstLine="105" w:firstLineChars="50"/>
              <w:rPr>
                <w:rFonts w:hint="eastAsia"/>
                <w:color w:val="000000"/>
                <w:szCs w:val="21"/>
              </w:rPr>
            </w:pPr>
            <w:r>
              <w:rPr>
                <w:rFonts w:hint="eastAsia"/>
                <w:color w:val="000000"/>
                <w:szCs w:val="21"/>
              </w:rPr>
              <w:t>⑸竞价人法定代表人若亲自签署竞价文件的，提供了法定代表人身份证明，法定代表人在法定代表人身份证明上签名。</w:t>
            </w:r>
          </w:p>
          <w:p>
            <w:pPr>
              <w:ind w:firstLine="105" w:firstLineChars="50"/>
              <w:rPr>
                <w:rFonts w:hint="eastAsia"/>
                <w:color w:val="000000"/>
                <w:szCs w:val="21"/>
              </w:rPr>
            </w:pPr>
            <w:r>
              <w:rPr>
                <w:rFonts w:hint="eastAsia"/>
                <w:color w:val="000000"/>
                <w:szCs w:val="21"/>
              </w:rPr>
              <w:t>⑹一份竞价文件应只有一个竞价报价。</w:t>
            </w:r>
          </w:p>
          <w:p>
            <w:pPr>
              <w:ind w:firstLine="105" w:firstLineChars="50"/>
              <w:rPr>
                <w:rFonts w:hint="eastAsia"/>
                <w:color w:val="000000"/>
                <w:szCs w:val="21"/>
              </w:rPr>
            </w:pPr>
            <w:r>
              <w:rPr>
                <w:rFonts w:hint="eastAsia"/>
                <w:color w:val="000000"/>
                <w:szCs w:val="21"/>
              </w:rPr>
              <w:t>⑺竞价人若填写采购文件提供的工程量清单，填写完毕的工程量清单未对采购文件提供的工程量清单的数据、格式和运算定义进行修改。</w:t>
            </w:r>
          </w:p>
          <w:p>
            <w:pPr>
              <w:ind w:firstLine="105" w:firstLineChars="50"/>
              <w:rPr>
                <w:rFonts w:hint="eastAsia"/>
                <w:color w:val="000000"/>
                <w:szCs w:val="21"/>
              </w:rPr>
            </w:pPr>
            <w:r>
              <w:rPr>
                <w:rFonts w:hint="eastAsia"/>
                <w:color w:val="000000"/>
                <w:szCs w:val="21"/>
              </w:rPr>
              <w:t>⑻竞价文件载明的竞价项目完成期限未超过采购文件规定的时限。</w:t>
            </w:r>
          </w:p>
          <w:p>
            <w:pPr>
              <w:ind w:firstLine="105" w:firstLineChars="50"/>
              <w:rPr>
                <w:rFonts w:hint="eastAsia"/>
                <w:color w:val="000000"/>
                <w:szCs w:val="21"/>
              </w:rPr>
            </w:pPr>
            <w:r>
              <w:rPr>
                <w:rFonts w:hint="eastAsia"/>
                <w:color w:val="000000"/>
                <w:szCs w:val="21"/>
              </w:rPr>
              <w:t>⑼竞价文件未附有采购人不能接受的条件。</w:t>
            </w:r>
          </w:p>
          <w:p>
            <w:pPr>
              <w:ind w:firstLine="105" w:firstLineChars="50"/>
              <w:rPr>
                <w:rFonts w:hint="eastAsia"/>
                <w:color w:val="000000"/>
              </w:rPr>
            </w:pPr>
            <w:r>
              <w:rPr>
                <w:rFonts w:hint="eastAsia"/>
                <w:color w:val="000000"/>
                <w:szCs w:val="21"/>
              </w:rPr>
              <w:t>⑽</w:t>
            </w:r>
            <w:r>
              <w:rPr>
                <w:rFonts w:hint="eastAsia" w:hAnsi="宋体"/>
                <w:color w:val="000000"/>
                <w:szCs w:val="21"/>
              </w:rPr>
              <w:t>报价人信用等级情况及信用分使用情况申请表应按要求进行填写。</w:t>
            </w:r>
          </w:p>
          <w:p>
            <w:pPr>
              <w:ind w:firstLine="110" w:firstLineChars="50"/>
              <w:rPr>
                <w:rFonts w:hint="eastAsia"/>
                <w:color w:val="000000"/>
                <w:szCs w:val="21"/>
              </w:rPr>
            </w:pPr>
            <w:r>
              <w:rPr>
                <w:rFonts w:ascii="微软雅黑" w:hAnsi="微软雅黑" w:eastAsia="微软雅黑" w:cs="微软雅黑"/>
                <w:color w:val="000000"/>
                <w:sz w:val="22"/>
                <w:szCs w:val="22"/>
                <w:shd w:val="clear" w:color="auto" w:fill="FCFCFC"/>
              </w:rPr>
              <w:t>⑾</w:t>
            </w:r>
            <w:r>
              <w:rPr>
                <w:rFonts w:hint="eastAsia"/>
                <w:color w:val="000000"/>
                <w:szCs w:val="21"/>
              </w:rPr>
              <w:t>权利义务符合采购文件规定：</w:t>
            </w:r>
          </w:p>
          <w:p>
            <w:pPr>
              <w:ind w:firstLine="105" w:firstLineChars="50"/>
              <w:rPr>
                <w:rFonts w:hint="eastAsia"/>
                <w:color w:val="000000"/>
                <w:szCs w:val="21"/>
              </w:rPr>
            </w:pPr>
            <w:r>
              <w:rPr>
                <w:rFonts w:hint="eastAsia"/>
                <w:color w:val="000000"/>
                <w:szCs w:val="21"/>
              </w:rPr>
              <w:t>①竞价人未增加采购人的责任范围，或减少竞价人义务；</w:t>
            </w:r>
          </w:p>
          <w:p>
            <w:pPr>
              <w:ind w:firstLine="105" w:firstLineChars="50"/>
              <w:rPr>
                <w:rFonts w:hint="eastAsia"/>
                <w:color w:val="000000"/>
                <w:szCs w:val="21"/>
              </w:rPr>
            </w:pPr>
            <w:r>
              <w:rPr>
                <w:rFonts w:hint="eastAsia"/>
                <w:color w:val="000000"/>
                <w:szCs w:val="21"/>
              </w:rPr>
              <w:t>②竞价人未提出不同的工程验收、计量、支付办法；</w:t>
            </w:r>
          </w:p>
          <w:p>
            <w:pPr>
              <w:ind w:firstLine="105" w:firstLineChars="50"/>
              <w:rPr>
                <w:rFonts w:hint="eastAsia"/>
                <w:color w:val="000000"/>
                <w:szCs w:val="21"/>
              </w:rPr>
            </w:pPr>
            <w:r>
              <w:rPr>
                <w:rFonts w:hint="eastAsia"/>
                <w:color w:val="000000"/>
                <w:szCs w:val="21"/>
              </w:rPr>
              <w:t>③竞价人对合同纠纷、事故处理办法未提出异议；</w:t>
            </w:r>
          </w:p>
          <w:p>
            <w:pPr>
              <w:ind w:firstLine="105" w:firstLineChars="50"/>
              <w:rPr>
                <w:rFonts w:hint="eastAsia"/>
                <w:color w:val="000000"/>
                <w:szCs w:val="21"/>
              </w:rPr>
            </w:pPr>
            <w:r>
              <w:rPr>
                <w:rFonts w:hint="eastAsia"/>
                <w:color w:val="000000"/>
                <w:szCs w:val="21"/>
              </w:rPr>
              <w:t>④竞价人在竞价活动中无欺诈行为；</w:t>
            </w:r>
          </w:p>
          <w:p>
            <w:pPr>
              <w:ind w:firstLine="105" w:firstLineChars="50"/>
              <w:rPr>
                <w:rFonts w:hint="eastAsia"/>
                <w:color w:val="000000"/>
                <w:szCs w:val="21"/>
              </w:rPr>
            </w:pPr>
            <w:r>
              <w:rPr>
                <w:rFonts w:hint="eastAsia"/>
                <w:color w:val="000000"/>
                <w:szCs w:val="21"/>
              </w:rPr>
              <w:t>⑤竞价人未对合同条款有重要保留。</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675" w:type="dxa"/>
            <w:gridSpan w:val="2"/>
            <w:tcBorders>
              <w:top w:val="single" w:color="000000" w:sz="6" w:space="0"/>
              <w:left w:val="single" w:color="000000" w:sz="6" w:space="0"/>
              <w:bottom w:val="single" w:color="auto" w:sz="4" w:space="0"/>
            </w:tcBorders>
            <w:vAlign w:val="center"/>
          </w:tcPr>
          <w:p>
            <w:pPr>
              <w:snapToGrid w:val="0"/>
              <w:ind w:left="113" w:right="113"/>
              <w:contextualSpacing/>
              <w:jc w:val="center"/>
              <w:rPr>
                <w:rFonts w:hint="eastAsia" w:ascii="宋体" w:hAnsi="宋体"/>
                <w:b/>
                <w:color w:val="000000"/>
                <w:szCs w:val="21"/>
              </w:rPr>
            </w:pPr>
            <w:r>
              <w:rPr>
                <w:rFonts w:hint="eastAsia" w:ascii="宋体" w:hAnsi="宋体"/>
                <w:b/>
                <w:color w:val="000000"/>
                <w:szCs w:val="21"/>
              </w:rPr>
              <w:t>条款号</w:t>
            </w:r>
          </w:p>
        </w:tc>
        <w:tc>
          <w:tcPr>
            <w:tcW w:w="1023" w:type="dxa"/>
            <w:tcBorders>
              <w:top w:val="single" w:color="000000" w:sz="6" w:space="0"/>
              <w:bottom w:val="single" w:color="auto" w:sz="4" w:space="0"/>
            </w:tcBorders>
            <w:vAlign w:val="center"/>
          </w:tcPr>
          <w:p>
            <w:pPr>
              <w:ind w:right="113"/>
              <w:jc w:val="center"/>
              <w:rPr>
                <w:rFonts w:hint="eastAsia" w:ascii="宋体" w:hAnsi="宋体"/>
                <w:b/>
                <w:color w:val="000000"/>
                <w:szCs w:val="21"/>
              </w:rPr>
            </w:pPr>
            <w:r>
              <w:rPr>
                <w:rFonts w:hint="eastAsia" w:ascii="宋体" w:hAnsi="宋体"/>
                <w:b/>
                <w:color w:val="000000"/>
                <w:szCs w:val="21"/>
              </w:rPr>
              <w:t>量化因素</w:t>
            </w:r>
          </w:p>
        </w:tc>
        <w:tc>
          <w:tcPr>
            <w:tcW w:w="7237" w:type="dxa"/>
            <w:tcBorders>
              <w:top w:val="single" w:color="000000" w:sz="6" w:space="0"/>
              <w:bottom w:val="single" w:color="auto" w:sz="4" w:space="0"/>
              <w:right w:val="single" w:color="000000" w:sz="6" w:space="0"/>
            </w:tcBorders>
            <w:vAlign w:val="center"/>
          </w:tcPr>
          <w:p>
            <w:pPr>
              <w:ind w:right="113"/>
              <w:jc w:val="center"/>
              <w:rPr>
                <w:rFonts w:hint="eastAsia" w:ascii="宋体" w:hAnsi="宋体"/>
                <w:b/>
                <w:color w:val="000000"/>
                <w:szCs w:val="21"/>
              </w:rPr>
            </w:pPr>
            <w:r>
              <w:rPr>
                <w:rFonts w:hint="eastAsia" w:ascii="宋体" w:hAnsi="宋体"/>
                <w:b/>
                <w:color w:val="000000"/>
                <w:szCs w:val="21"/>
              </w:rPr>
              <w:t>量化标准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65" w:hRule="atLeast"/>
          <w:jc w:val="center"/>
        </w:trPr>
        <w:tc>
          <w:tcPr>
            <w:tcW w:w="1675" w:type="dxa"/>
            <w:gridSpan w:val="2"/>
            <w:tcBorders>
              <w:top w:val="single" w:color="auto" w:sz="4" w:space="0"/>
              <w:left w:val="single" w:color="auto" w:sz="4" w:space="0"/>
              <w:bottom w:val="single" w:color="000000" w:sz="6" w:space="0"/>
              <w:right w:val="single" w:color="000000" w:sz="6" w:space="0"/>
            </w:tcBorders>
            <w:tcMar>
              <w:top w:w="108" w:type="dxa"/>
              <w:left w:w="108" w:type="dxa"/>
              <w:bottom w:w="108" w:type="dxa"/>
              <w:right w:w="108" w:type="dxa"/>
            </w:tcMar>
            <w:vAlign w:val="center"/>
          </w:tcPr>
          <w:p>
            <w:pPr>
              <w:spacing w:line="380" w:lineRule="exact"/>
              <w:jc w:val="center"/>
              <w:rPr>
                <w:rFonts w:ascii="宋体" w:hAnsi="宋体"/>
                <w:color w:val="000000"/>
                <w:szCs w:val="21"/>
              </w:rPr>
            </w:pPr>
            <w:r>
              <w:rPr>
                <w:rFonts w:hint="eastAsia" w:ascii="宋体" w:hAnsi="宋体"/>
                <w:color w:val="000000"/>
                <w:szCs w:val="21"/>
              </w:rPr>
              <w:t>1</w:t>
            </w:r>
          </w:p>
        </w:tc>
        <w:tc>
          <w:tcPr>
            <w:tcW w:w="1023" w:type="dxa"/>
            <w:tcBorders>
              <w:top w:val="single" w:color="auto" w:sz="4" w:space="0"/>
              <w:left w:val="single" w:color="000000" w:sz="6" w:space="0"/>
              <w:bottom w:val="single" w:color="000000" w:sz="6" w:space="0"/>
              <w:right w:val="single" w:color="000000" w:sz="6" w:space="0"/>
            </w:tcBorders>
            <w:tcMar>
              <w:top w:w="108" w:type="dxa"/>
              <w:left w:w="108" w:type="dxa"/>
              <w:bottom w:w="108" w:type="dxa"/>
              <w:right w:w="108" w:type="dxa"/>
            </w:tcMar>
            <w:vAlign w:val="center"/>
          </w:tcPr>
          <w:p>
            <w:pPr>
              <w:snapToGrid w:val="0"/>
              <w:spacing w:line="380" w:lineRule="exact"/>
              <w:ind w:left="113" w:right="113"/>
              <w:jc w:val="center"/>
              <w:rPr>
                <w:rFonts w:ascii="宋体" w:hAnsi="宋体"/>
                <w:color w:val="000000"/>
                <w:szCs w:val="21"/>
              </w:rPr>
            </w:pPr>
            <w:r>
              <w:rPr>
                <w:rFonts w:hint="eastAsia" w:ascii="宋体" w:hAnsi="宋体"/>
                <w:color w:val="000000"/>
                <w:szCs w:val="21"/>
              </w:rPr>
              <w:t>评标办法</w:t>
            </w:r>
          </w:p>
        </w:tc>
        <w:tc>
          <w:tcPr>
            <w:tcW w:w="7237" w:type="dxa"/>
            <w:tcBorders>
              <w:top w:val="single" w:color="auto" w:sz="4" w:space="0"/>
              <w:left w:val="single" w:color="000000" w:sz="6" w:space="0"/>
              <w:bottom w:val="single" w:color="000000" w:sz="6" w:space="0"/>
              <w:right w:val="single" w:color="auto" w:sz="4" w:space="0"/>
            </w:tcBorders>
            <w:tcMar>
              <w:top w:w="108" w:type="dxa"/>
              <w:left w:w="108" w:type="dxa"/>
              <w:bottom w:w="108" w:type="dxa"/>
              <w:right w:w="108" w:type="dxa"/>
            </w:tcMar>
            <w:vAlign w:val="center"/>
          </w:tcPr>
          <w:p>
            <w:pPr>
              <w:spacing w:line="346" w:lineRule="exact"/>
              <w:ind w:firstLine="420" w:firstLineChars="200"/>
              <w:rPr>
                <w:rFonts w:ascii="宋体" w:hAnsi="宋体"/>
                <w:b/>
                <w:color w:val="000000"/>
                <w:szCs w:val="21"/>
              </w:rPr>
            </w:pPr>
            <w:r>
              <w:rPr>
                <w:rFonts w:hint="eastAsia" w:ascii="宋体" w:hAnsi="宋体"/>
                <w:color w:val="000000"/>
                <w:szCs w:val="21"/>
              </w:rPr>
              <w:t>本项目采购实行资格后审，并采用</w:t>
            </w:r>
            <w:r>
              <w:rPr>
                <w:rFonts w:hint="eastAsia" w:ascii="宋体" w:hAnsi="宋体"/>
                <w:color w:val="000000"/>
              </w:rPr>
              <w:t>“（综合评分法）”</w:t>
            </w:r>
            <w:r>
              <w:rPr>
                <w:rFonts w:hint="eastAsia" w:ascii="宋体" w:hAnsi="宋体"/>
                <w:color w:val="000000"/>
                <w:szCs w:val="21"/>
              </w:rPr>
              <w:t>的方法评分，评审小组按照各合格竞价人综合得分从高到低的推荐第一、第二、第三成交候选人。若出现相同综合得分的情况，则其中竞价总价低的竞价人将被排序在前；若综合得分和竞价总价仍相同，则由采购人采取随机抽取的办法确认排序。</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511" w:hRule="atLeast"/>
          <w:jc w:val="center"/>
        </w:trPr>
        <w:tc>
          <w:tcPr>
            <w:tcW w:w="1675" w:type="dxa"/>
            <w:gridSpan w:val="2"/>
            <w:tcBorders>
              <w:top w:val="single" w:color="000000" w:sz="6" w:space="0"/>
              <w:left w:val="single" w:color="auto" w:sz="4" w:space="0"/>
              <w:bottom w:val="single" w:color="000000" w:sz="6" w:space="0"/>
              <w:right w:val="single" w:color="000000" w:sz="6" w:space="0"/>
            </w:tcBorders>
            <w:vAlign w:val="center"/>
          </w:tcPr>
          <w:p>
            <w:pPr>
              <w:spacing w:line="380" w:lineRule="exact"/>
              <w:ind w:right="113"/>
              <w:jc w:val="center"/>
              <w:rPr>
                <w:rFonts w:hint="eastAsia" w:ascii="宋体" w:hAnsi="宋体"/>
                <w:color w:val="000000"/>
                <w:szCs w:val="21"/>
              </w:rPr>
            </w:pPr>
            <w:r>
              <w:rPr>
                <w:rFonts w:hint="eastAsia" w:ascii="宋体" w:hAnsi="宋体"/>
                <w:color w:val="000000"/>
                <w:szCs w:val="21"/>
              </w:rPr>
              <w:t>2</w:t>
            </w:r>
          </w:p>
        </w:tc>
        <w:tc>
          <w:tcPr>
            <w:tcW w:w="1023" w:type="dxa"/>
            <w:tcBorders>
              <w:top w:val="single" w:color="000000" w:sz="6" w:space="0"/>
              <w:left w:val="single" w:color="000000" w:sz="6" w:space="0"/>
              <w:bottom w:val="single" w:color="000000" w:sz="6" w:space="0"/>
              <w:right w:val="single" w:color="000000" w:sz="6" w:space="0"/>
            </w:tcBorders>
            <w:vAlign w:val="center"/>
          </w:tcPr>
          <w:p>
            <w:pPr>
              <w:spacing w:line="320" w:lineRule="exact"/>
              <w:ind w:right="113"/>
              <w:jc w:val="center"/>
              <w:rPr>
                <w:rFonts w:ascii="宋体" w:hAnsi="宋体"/>
                <w:color w:val="000000"/>
                <w:szCs w:val="21"/>
              </w:rPr>
            </w:pPr>
            <w:r>
              <w:rPr>
                <w:rFonts w:hint="eastAsia" w:ascii="宋体" w:hAnsi="宋体"/>
                <w:color w:val="000000"/>
                <w:szCs w:val="21"/>
              </w:rPr>
              <w:t>分值构成</w:t>
            </w:r>
          </w:p>
          <w:p>
            <w:pPr>
              <w:spacing w:line="320" w:lineRule="exact"/>
              <w:ind w:right="113"/>
              <w:jc w:val="center"/>
              <w:rPr>
                <w:rFonts w:ascii="宋体" w:hAnsi="宋体"/>
                <w:color w:val="000000"/>
                <w:szCs w:val="21"/>
              </w:rPr>
            </w:pPr>
          </w:p>
        </w:tc>
        <w:tc>
          <w:tcPr>
            <w:tcW w:w="7237" w:type="dxa"/>
            <w:tcBorders>
              <w:top w:val="single" w:color="000000" w:sz="6" w:space="0"/>
              <w:left w:val="single" w:color="000000" w:sz="6" w:space="0"/>
              <w:bottom w:val="single" w:color="000000" w:sz="6" w:space="0"/>
              <w:right w:val="single" w:color="auto" w:sz="4" w:space="0"/>
            </w:tcBorders>
            <w:vAlign w:val="center"/>
          </w:tcPr>
          <w:p>
            <w:pPr>
              <w:snapToGrid w:val="0"/>
              <w:spacing w:line="360" w:lineRule="exact"/>
              <w:ind w:firstLine="420" w:firstLineChars="200"/>
              <w:rPr>
                <w:rFonts w:hint="eastAsia" w:ascii="宋体" w:hAnsi="宋体"/>
                <w:color w:val="000000"/>
                <w:szCs w:val="21"/>
              </w:rPr>
            </w:pPr>
            <w:r>
              <w:rPr>
                <w:rFonts w:hint="eastAsia" w:ascii="宋体" w:hAnsi="宋体"/>
                <w:color w:val="000000"/>
                <w:szCs w:val="21"/>
              </w:rPr>
              <w:t>总  分100分</w:t>
            </w:r>
          </w:p>
          <w:p>
            <w:pPr>
              <w:snapToGrid w:val="0"/>
              <w:spacing w:line="360" w:lineRule="exact"/>
              <w:ind w:firstLine="420" w:firstLineChars="200"/>
              <w:rPr>
                <w:rFonts w:hint="eastAsia" w:ascii="宋体" w:hAnsi="宋体"/>
                <w:color w:val="000000"/>
                <w:szCs w:val="21"/>
              </w:rPr>
            </w:pPr>
            <w:r>
              <w:rPr>
                <w:rFonts w:hint="eastAsia" w:ascii="宋体" w:hAnsi="宋体"/>
                <w:color w:val="000000"/>
                <w:szCs w:val="21"/>
              </w:rPr>
              <w:t>评标价：90分</w:t>
            </w:r>
          </w:p>
          <w:p>
            <w:pPr>
              <w:snapToGrid w:val="0"/>
              <w:spacing w:line="360" w:lineRule="exact"/>
              <w:ind w:firstLine="420" w:firstLineChars="200"/>
              <w:rPr>
                <w:rFonts w:ascii="宋体" w:hAnsi="宋体"/>
                <w:color w:val="000000"/>
                <w:szCs w:val="21"/>
              </w:rPr>
            </w:pPr>
            <w:r>
              <w:rPr>
                <w:rFonts w:hint="eastAsia" w:ascii="宋体" w:hAnsi="宋体"/>
                <w:color w:val="000000"/>
                <w:szCs w:val="21"/>
              </w:rPr>
              <w:t>信用评价：3分</w:t>
            </w:r>
          </w:p>
          <w:p>
            <w:pPr>
              <w:snapToGrid w:val="0"/>
              <w:spacing w:line="360" w:lineRule="exact"/>
              <w:ind w:firstLine="420" w:firstLineChars="200"/>
              <w:rPr>
                <w:rFonts w:ascii="宋体" w:hAnsi="宋体"/>
                <w:color w:val="000000"/>
                <w:szCs w:val="21"/>
              </w:rPr>
            </w:pPr>
            <w:r>
              <w:rPr>
                <w:rFonts w:hint="eastAsia" w:ascii="宋体" w:hAnsi="宋体"/>
                <w:color w:val="000000"/>
                <w:szCs w:val="21"/>
              </w:rPr>
              <w:t>技术文件：7分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jc w:val="center"/>
        </w:trPr>
        <w:tc>
          <w:tcPr>
            <w:tcW w:w="1675" w:type="dxa"/>
            <w:gridSpan w:val="2"/>
            <w:tcBorders>
              <w:top w:val="single" w:color="000000" w:sz="6" w:space="0"/>
              <w:left w:val="single" w:color="auto" w:sz="4" w:space="0"/>
              <w:bottom w:val="single" w:color="000000" w:sz="6" w:space="0"/>
              <w:right w:val="single" w:color="000000" w:sz="6" w:space="0"/>
            </w:tcBorders>
            <w:vAlign w:val="center"/>
          </w:tcPr>
          <w:p>
            <w:pPr>
              <w:spacing w:line="380" w:lineRule="exact"/>
              <w:jc w:val="center"/>
              <w:rPr>
                <w:rFonts w:hint="eastAsia" w:ascii="宋体" w:hAnsi="宋体"/>
                <w:color w:val="000000"/>
                <w:szCs w:val="21"/>
              </w:rPr>
            </w:pPr>
            <w:r>
              <w:rPr>
                <w:rFonts w:hint="eastAsia" w:ascii="宋体" w:hAnsi="宋体"/>
                <w:color w:val="000000"/>
                <w:szCs w:val="21"/>
              </w:rPr>
              <w:t>3</w:t>
            </w:r>
          </w:p>
        </w:tc>
        <w:tc>
          <w:tcPr>
            <w:tcW w:w="1023" w:type="dxa"/>
            <w:tcBorders>
              <w:top w:val="single" w:color="000000" w:sz="6" w:space="0"/>
              <w:left w:val="single" w:color="000000" w:sz="6" w:space="0"/>
              <w:bottom w:val="single" w:color="000000" w:sz="6" w:space="0"/>
              <w:right w:val="single" w:color="000000" w:sz="6" w:space="0"/>
            </w:tcBorders>
            <w:vAlign w:val="center"/>
          </w:tcPr>
          <w:p>
            <w:pPr>
              <w:spacing w:line="320" w:lineRule="exact"/>
              <w:jc w:val="center"/>
              <w:rPr>
                <w:rFonts w:ascii="宋体" w:hAnsi="宋体"/>
                <w:color w:val="000000"/>
                <w:szCs w:val="21"/>
              </w:rPr>
            </w:pPr>
            <w:r>
              <w:rPr>
                <w:rFonts w:hint="eastAsia" w:ascii="宋体" w:hAnsi="宋体"/>
                <w:color w:val="000000"/>
                <w:szCs w:val="21"/>
              </w:rPr>
              <w:t xml:space="preserve"> 计算评标基准价</w:t>
            </w:r>
          </w:p>
        </w:tc>
        <w:tc>
          <w:tcPr>
            <w:tcW w:w="7237" w:type="dxa"/>
            <w:tcBorders>
              <w:top w:val="single" w:color="000000" w:sz="6" w:space="0"/>
              <w:left w:val="single" w:color="000000" w:sz="6" w:space="0"/>
              <w:bottom w:val="single" w:color="000000" w:sz="6" w:space="0"/>
              <w:right w:val="single" w:color="auto" w:sz="4" w:space="0"/>
            </w:tcBorders>
            <w:vAlign w:val="center"/>
          </w:tcPr>
          <w:p>
            <w:pPr>
              <w:spacing w:before="20" w:after="20" w:line="320" w:lineRule="exact"/>
              <w:ind w:left="210" w:leftChars="100" w:right="210" w:rightChars="100" w:firstLine="420" w:firstLineChars="200"/>
              <w:jc w:val="left"/>
              <w:rPr>
                <w:rFonts w:ascii="宋体" w:hAnsi="宋体" w:cs="宋体"/>
                <w:color w:val="000000"/>
                <w:szCs w:val="21"/>
              </w:rPr>
            </w:pPr>
            <w:r>
              <w:rPr>
                <w:rFonts w:hint="eastAsia" w:ascii="宋体" w:hAnsi="宋体" w:cs="宋体"/>
                <w:color w:val="000000"/>
                <w:szCs w:val="21"/>
              </w:rPr>
              <w:t>评分基准价=各合格竞价人报价文件报价函中评分价的平均值。</w:t>
            </w:r>
          </w:p>
          <w:p>
            <w:pPr>
              <w:spacing w:before="20" w:after="20" w:line="320" w:lineRule="exact"/>
              <w:ind w:left="210" w:leftChars="100" w:right="210" w:rightChars="100" w:firstLine="420" w:firstLineChars="200"/>
              <w:jc w:val="left"/>
              <w:rPr>
                <w:rFonts w:hint="eastAsia" w:ascii="宋体" w:hAnsi="宋体" w:cs="宋体"/>
                <w:color w:val="000000"/>
                <w:szCs w:val="21"/>
              </w:rPr>
            </w:pPr>
            <w:r>
              <w:rPr>
                <w:rFonts w:hint="eastAsia" w:ascii="宋体" w:hAnsi="宋体" w:cs="宋体"/>
                <w:color w:val="000000"/>
                <w:szCs w:val="21"/>
              </w:rPr>
              <w:t>注：评分基准价以元为单位，保留整数位</w:t>
            </w:r>
            <w:r>
              <w:rPr>
                <w:rFonts w:hint="eastAsia" w:ascii="宋体" w:hAnsi="宋体"/>
                <w:color w:val="000000"/>
                <w:szCs w:val="21"/>
              </w:rPr>
              <w:t>。</w:t>
            </w:r>
          </w:p>
          <w:p>
            <w:pPr>
              <w:rPr>
                <w:color w:val="000000"/>
              </w:rPr>
            </w:pPr>
          </w:p>
          <w:p>
            <w:pPr>
              <w:spacing w:before="20" w:after="20" w:line="320" w:lineRule="exact"/>
              <w:ind w:left="210" w:leftChars="100" w:right="210" w:rightChars="100" w:firstLine="420" w:firstLineChars="200"/>
              <w:jc w:val="left"/>
              <w:rPr>
                <w:rFonts w:hint="eastAsia" w:ascii="宋体" w:hAnsi="宋体" w:cs="宋体"/>
                <w:color w:val="000000"/>
                <w:szCs w:val="21"/>
              </w:rPr>
            </w:pPr>
            <w:r>
              <w:rPr>
                <w:rFonts w:hint="eastAsia" w:ascii="宋体" w:hAnsi="宋体" w:cs="宋体"/>
                <w:color w:val="000000"/>
                <w:szCs w:val="21"/>
              </w:rPr>
              <w:t>①</w:t>
            </w:r>
            <w:r>
              <w:rPr>
                <w:rFonts w:hint="eastAsia"/>
                <w:color w:val="000000"/>
              </w:rPr>
              <w:t>评分基准价：经确认的竞价人报价在合理区间的报价可参与评分基准价的计算。所有满足参与评分基准价计算的竞价人评分价去掉</w:t>
            </w:r>
            <w:r>
              <w:rPr>
                <w:rFonts w:hint="eastAsia" w:ascii="宋体" w:hAnsi="宋体" w:cs="宋体"/>
                <w:color w:val="000000"/>
                <w:szCs w:val="21"/>
              </w:rPr>
              <w:t>一个最高值和一个最低值后的算术平均值即为评分基准价；如果参与评分价平均值计算的有效竞价人少于5家时，则计算评分价平均值时不去掉最高值和最低值。</w:t>
            </w:r>
          </w:p>
          <w:p>
            <w:pPr>
              <w:spacing w:before="20" w:after="20" w:line="320" w:lineRule="exact"/>
              <w:ind w:left="210" w:leftChars="100" w:right="210" w:rightChars="100" w:firstLine="420" w:firstLineChars="200"/>
              <w:jc w:val="left"/>
              <w:rPr>
                <w:rFonts w:hint="eastAsia" w:ascii="宋体" w:hAnsi="宋体" w:cs="宋体"/>
                <w:color w:val="000000"/>
                <w:szCs w:val="21"/>
              </w:rPr>
            </w:pPr>
            <w:r>
              <w:rPr>
                <w:rFonts w:hint="eastAsia" w:ascii="宋体" w:hAnsi="宋体" w:cs="宋体"/>
                <w:color w:val="000000"/>
                <w:szCs w:val="21"/>
              </w:rPr>
              <w:t>② 报价合理区间:本次报价合理区间为90%控制价（含）至100%控制价（不含），报价低于90%控制价者，不参与评分基准价的计算，但参与评分价计算；报价高于或等于100%控制价者，直接按作废处理。</w:t>
            </w:r>
          </w:p>
          <w:p>
            <w:pPr>
              <w:spacing w:before="20" w:after="20" w:line="320" w:lineRule="exact"/>
              <w:ind w:left="210" w:leftChars="100" w:right="210" w:rightChars="100" w:firstLine="420" w:firstLineChars="200"/>
              <w:jc w:val="left"/>
              <w:rPr>
                <w:rFonts w:hint="eastAsia" w:ascii="宋体" w:hAnsi="宋体" w:cs="宋体"/>
                <w:color w:val="000000"/>
                <w:szCs w:val="21"/>
              </w:rPr>
            </w:pPr>
            <w:r>
              <w:rPr>
                <w:rFonts w:hint="eastAsia" w:ascii="宋体" w:hAnsi="宋体" w:cs="宋体"/>
                <w:color w:val="000000"/>
                <w:szCs w:val="21"/>
              </w:rPr>
              <w:t>③如果竞价人认为评分基准价计算有误，有权在现场提出，经监标人当场核实确认之后，可重新宣布评分基准价。确认后的评分基准价在整个评分期间保持不变，不随通过初步评审和详细评审的竞价人的数量发生变化。</w:t>
            </w:r>
          </w:p>
          <w:p>
            <w:pPr>
              <w:spacing w:before="20" w:after="20" w:line="320" w:lineRule="exact"/>
              <w:ind w:left="210" w:leftChars="100" w:right="210" w:rightChars="100" w:firstLine="420" w:firstLineChars="200"/>
              <w:jc w:val="left"/>
              <w:rPr>
                <w:rFonts w:hint="eastAsia" w:ascii="宋体" w:hAnsi="宋体" w:cs="宋体"/>
                <w:color w:val="000000"/>
                <w:szCs w:val="21"/>
              </w:rPr>
            </w:pPr>
            <w:r>
              <w:rPr>
                <w:rFonts w:hint="eastAsia" w:ascii="宋体" w:hAnsi="宋体" w:cs="宋体"/>
                <w:color w:val="000000"/>
                <w:szCs w:val="21"/>
              </w:rPr>
              <w:t>④报价有算术错误的，竞价文件中的大写金额与小写金额不一致的，评审小组按以大写金额为准对报价进行修正，修正的价格经竞价人书面确认后具有约束力。修正后的报价若超出控制价，其报价按作废处理。</w:t>
            </w:r>
          </w:p>
          <w:p>
            <w:pPr>
              <w:spacing w:before="20" w:after="20" w:line="320" w:lineRule="exact"/>
              <w:ind w:left="210" w:leftChars="100" w:right="210" w:rightChars="100" w:firstLine="420" w:firstLineChars="200"/>
              <w:jc w:val="left"/>
              <w:rPr>
                <w:rFonts w:hint="eastAsia" w:ascii="宋体" w:hAnsi="宋体" w:cs="宋体"/>
                <w:color w:val="000000"/>
                <w:szCs w:val="21"/>
              </w:rPr>
            </w:pPr>
            <w:r>
              <w:rPr>
                <w:rFonts w:hint="eastAsia" w:ascii="宋体" w:hAnsi="宋体" w:cs="宋体"/>
                <w:color w:val="000000"/>
                <w:szCs w:val="21"/>
              </w:rPr>
              <w:t>⑤报价有其他错误的，评审小组按以下原则对报价进行修正，修正的价格经竞价人书面确认后具有约束力。竞价人不接受修正价格的，其报价按作废处理：</w:t>
            </w:r>
          </w:p>
          <w:p>
            <w:pPr>
              <w:spacing w:before="20" w:after="20" w:line="320" w:lineRule="exact"/>
              <w:ind w:left="210" w:leftChars="100" w:right="210" w:rightChars="100" w:firstLine="420" w:firstLineChars="200"/>
              <w:jc w:val="left"/>
              <w:rPr>
                <w:rFonts w:hint="eastAsia" w:ascii="宋体" w:hAnsi="宋体" w:cs="宋体"/>
                <w:color w:val="000000"/>
                <w:szCs w:val="21"/>
              </w:rPr>
            </w:pPr>
            <w:r>
              <w:rPr>
                <w:rFonts w:hint="eastAsia" w:ascii="宋体" w:hAnsi="宋体" w:cs="宋体"/>
                <w:color w:val="000000"/>
                <w:szCs w:val="21"/>
              </w:rPr>
              <w:t>Ⅰ.在采购人给定的工程量清单中漏报了某个工程子目的单价、合价或总额价，或所报单价、合价或总额价减少了报价范围，则漏报的工程子目单价、合价和总额价或单价、合价和总额价中减少的报价内容视为已含入其他工程子目的单价、合价和总额价之中。</w:t>
            </w:r>
          </w:p>
          <w:p>
            <w:pPr>
              <w:spacing w:before="20" w:after="20" w:line="320" w:lineRule="exact"/>
              <w:ind w:left="210" w:leftChars="100" w:right="210" w:rightChars="100" w:firstLine="420" w:firstLineChars="200"/>
              <w:jc w:val="left"/>
              <w:rPr>
                <w:rFonts w:hint="eastAsia" w:ascii="宋体" w:hAnsi="宋体" w:cs="宋体"/>
                <w:color w:val="000000"/>
                <w:szCs w:val="21"/>
              </w:rPr>
            </w:pPr>
            <w:r>
              <w:rPr>
                <w:rFonts w:hint="eastAsia" w:ascii="宋体" w:hAnsi="宋体" w:cs="宋体"/>
                <w:color w:val="000000"/>
                <w:szCs w:val="21"/>
              </w:rPr>
              <w:t>Ⅱ.在采购人给定的工程量清单中多报了某个工程子目的单价、合价或总额价，或所报单价、合价或总额价增加了报价范围，则从报价中扣除多报的工程子目报价或工程子目报价中增加了报价范围的部分报价。</w:t>
            </w:r>
          </w:p>
          <w:p>
            <w:pPr>
              <w:spacing w:before="20" w:after="20" w:line="320" w:lineRule="exact"/>
              <w:ind w:left="210" w:leftChars="100" w:right="210" w:rightChars="100" w:firstLine="420" w:firstLineChars="200"/>
              <w:jc w:val="left"/>
              <w:rPr>
                <w:rFonts w:ascii="宋体" w:hAnsi="宋体"/>
                <w:color w:val="000000"/>
                <w:szCs w:val="21"/>
              </w:rPr>
            </w:pPr>
            <w:r>
              <w:rPr>
                <w:rFonts w:hint="eastAsia" w:ascii="宋体" w:hAnsi="宋体" w:cs="宋体"/>
                <w:color w:val="000000"/>
                <w:szCs w:val="21"/>
              </w:rPr>
              <w:t>Ⅲ.当单价与数量的乘积与合价（金额）虽然一致，但竞价人修改了该子目的工程数量，则其合价按采购人给定的工程数量乘以竞价人所报单价予以修正。</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jc w:val="center"/>
        </w:trPr>
        <w:tc>
          <w:tcPr>
            <w:tcW w:w="1675" w:type="dxa"/>
            <w:gridSpan w:val="2"/>
            <w:tcBorders>
              <w:top w:val="single" w:color="000000" w:sz="6" w:space="0"/>
              <w:left w:val="single" w:color="auto" w:sz="4" w:space="0"/>
              <w:bottom w:val="single" w:color="000000" w:sz="6" w:space="0"/>
              <w:right w:val="single" w:color="000000" w:sz="6" w:space="0"/>
            </w:tcBorders>
            <w:vAlign w:val="center"/>
          </w:tcPr>
          <w:p>
            <w:pPr>
              <w:spacing w:line="380" w:lineRule="exact"/>
              <w:jc w:val="center"/>
              <w:rPr>
                <w:rFonts w:hint="eastAsia" w:ascii="宋体" w:hAnsi="宋体"/>
                <w:color w:val="000000"/>
                <w:szCs w:val="21"/>
              </w:rPr>
            </w:pPr>
            <w:r>
              <w:rPr>
                <w:rFonts w:hint="eastAsia" w:ascii="宋体" w:hAnsi="宋体"/>
                <w:color w:val="000000"/>
                <w:szCs w:val="21"/>
              </w:rPr>
              <w:t>4</w:t>
            </w:r>
          </w:p>
        </w:tc>
        <w:tc>
          <w:tcPr>
            <w:tcW w:w="1023" w:type="dxa"/>
            <w:tcBorders>
              <w:top w:val="single" w:color="000000" w:sz="6" w:space="0"/>
              <w:left w:val="single" w:color="000000" w:sz="6" w:space="0"/>
              <w:bottom w:val="single" w:color="000000" w:sz="6" w:space="0"/>
              <w:right w:val="single" w:color="000000" w:sz="6" w:space="0"/>
            </w:tcBorders>
            <w:vAlign w:val="center"/>
          </w:tcPr>
          <w:p>
            <w:pPr>
              <w:spacing w:line="320" w:lineRule="exact"/>
              <w:jc w:val="center"/>
              <w:rPr>
                <w:rFonts w:ascii="宋体" w:hAnsi="宋体"/>
                <w:color w:val="000000"/>
                <w:szCs w:val="21"/>
              </w:rPr>
            </w:pPr>
            <w:r>
              <w:rPr>
                <w:rFonts w:hint="eastAsia" w:ascii="宋体" w:hAnsi="宋体"/>
                <w:color w:val="000000"/>
                <w:szCs w:val="21"/>
              </w:rPr>
              <w:t>评分价的偏差率计算公式</w:t>
            </w:r>
          </w:p>
        </w:tc>
        <w:tc>
          <w:tcPr>
            <w:tcW w:w="7237" w:type="dxa"/>
            <w:tcBorders>
              <w:top w:val="single" w:color="000000" w:sz="6" w:space="0"/>
              <w:left w:val="single" w:color="000000" w:sz="6" w:space="0"/>
              <w:bottom w:val="single" w:color="000000" w:sz="6" w:space="0"/>
              <w:right w:val="single" w:color="auto" w:sz="4" w:space="0"/>
            </w:tcBorders>
            <w:vAlign w:val="center"/>
          </w:tcPr>
          <w:p>
            <w:pPr>
              <w:spacing w:line="320" w:lineRule="exact"/>
              <w:ind w:firstLine="210" w:firstLineChars="100"/>
              <w:rPr>
                <w:rFonts w:hint="eastAsia" w:ascii="宋体" w:hAnsi="宋体"/>
                <w:color w:val="000000"/>
                <w:szCs w:val="21"/>
              </w:rPr>
            </w:pPr>
            <w:r>
              <w:rPr>
                <w:rFonts w:hint="eastAsia" w:ascii="宋体" w:hAnsi="宋体"/>
                <w:color w:val="000000"/>
                <w:szCs w:val="21"/>
              </w:rPr>
              <w:t>/</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808" w:hRule="atLeast"/>
          <w:jc w:val="center"/>
        </w:trPr>
        <w:tc>
          <w:tcPr>
            <w:tcW w:w="1675" w:type="dxa"/>
            <w:gridSpan w:val="2"/>
            <w:vMerge w:val="restart"/>
            <w:tcBorders>
              <w:left w:val="single" w:color="auto" w:sz="4" w:space="0"/>
              <w:right w:val="single" w:color="000000" w:sz="6" w:space="0"/>
            </w:tcBorders>
            <w:vAlign w:val="center"/>
          </w:tcPr>
          <w:p>
            <w:pPr>
              <w:spacing w:line="380" w:lineRule="exact"/>
              <w:jc w:val="center"/>
              <w:rPr>
                <w:rFonts w:hint="eastAsia" w:ascii="宋体" w:hAnsi="宋体"/>
                <w:color w:val="000000"/>
                <w:szCs w:val="21"/>
              </w:rPr>
            </w:pPr>
            <w:r>
              <w:rPr>
                <w:rFonts w:hint="eastAsia" w:ascii="宋体" w:hAnsi="宋体"/>
                <w:color w:val="000000"/>
                <w:szCs w:val="21"/>
              </w:rPr>
              <w:t>5</w:t>
            </w:r>
          </w:p>
        </w:tc>
        <w:tc>
          <w:tcPr>
            <w:tcW w:w="1023" w:type="dxa"/>
            <w:vMerge w:val="restart"/>
            <w:tcBorders>
              <w:top w:val="single" w:color="000000" w:sz="6" w:space="0"/>
              <w:left w:val="single" w:color="000000" w:sz="6" w:space="0"/>
              <w:right w:val="single" w:color="000000" w:sz="6" w:space="0"/>
            </w:tcBorders>
            <w:vAlign w:val="center"/>
          </w:tcPr>
          <w:p>
            <w:pPr>
              <w:spacing w:line="320" w:lineRule="exact"/>
              <w:jc w:val="center"/>
              <w:rPr>
                <w:rFonts w:hint="eastAsia" w:ascii="宋体" w:hAnsi="宋体"/>
                <w:color w:val="000000"/>
                <w:szCs w:val="21"/>
              </w:rPr>
            </w:pPr>
            <w:r>
              <w:rPr>
                <w:rFonts w:hint="eastAsia" w:ascii="宋体" w:hAnsi="宋体" w:cs="宋体"/>
                <w:color w:val="000000"/>
                <w:szCs w:val="21"/>
              </w:rPr>
              <w:t>承包人总体实施方案评分标准（7分）</w:t>
            </w:r>
          </w:p>
        </w:tc>
        <w:tc>
          <w:tcPr>
            <w:tcW w:w="7237" w:type="dxa"/>
            <w:tcBorders>
              <w:top w:val="single" w:color="000000" w:sz="6" w:space="0"/>
              <w:left w:val="single" w:color="000000" w:sz="6" w:space="0"/>
              <w:bottom w:val="single" w:color="000000" w:sz="6" w:space="0"/>
              <w:right w:val="single" w:color="auto" w:sz="4" w:space="0"/>
            </w:tcBorders>
            <w:vAlign w:val="center"/>
          </w:tcPr>
          <w:p>
            <w:pPr>
              <w:spacing w:line="320" w:lineRule="exact"/>
              <w:ind w:firstLine="315" w:firstLineChars="150"/>
              <w:jc w:val="left"/>
              <w:rPr>
                <w:color w:val="000000"/>
              </w:rPr>
            </w:pPr>
            <w:r>
              <w:rPr>
                <w:rFonts w:hint="eastAsia"/>
                <w:color w:val="000000"/>
              </w:rPr>
              <w:t>本工程筹划：项目基本筹划，表述清楚的，得基本分2分，本项满分</w:t>
            </w:r>
            <w:r>
              <w:rPr>
                <w:rFonts w:hint="eastAsia" w:ascii="宋体" w:hAnsi="宋体" w:cs="宋体"/>
                <w:color w:val="000000"/>
                <w:szCs w:val="21"/>
              </w:rPr>
              <w:t>3</w:t>
            </w:r>
            <w:r>
              <w:rPr>
                <w:rFonts w:hint="eastAsia"/>
                <w:color w:val="000000"/>
              </w:rPr>
              <w:t>分。</w:t>
            </w:r>
          </w:p>
          <w:p>
            <w:pPr>
              <w:spacing w:line="320" w:lineRule="exact"/>
              <w:ind w:firstLine="210" w:firstLineChars="100"/>
              <w:rPr>
                <w:rFonts w:hint="eastAsia" w:ascii="宋体" w:hAnsi="宋体"/>
                <w:color w:val="000000"/>
                <w:szCs w:val="21"/>
              </w:rPr>
            </w:pPr>
            <w:r>
              <w:rPr>
                <w:rFonts w:hint="eastAsia"/>
                <w:color w:val="000000"/>
                <w:lang w:val="zh-CN"/>
              </w:rPr>
              <w:t>理解透彻，由</w:t>
            </w:r>
            <w:r>
              <w:rPr>
                <w:rFonts w:hint="eastAsia" w:ascii="宋体" w:hAnsi="宋体" w:eastAsia="宋体" w:cs="Times New Roman"/>
                <w:kern w:val="2"/>
                <w:sz w:val="21"/>
                <w:szCs w:val="21"/>
                <w:lang w:val="zh-CN" w:eastAsia="zh-CN" w:bidi="ar-SA"/>
              </w:rPr>
              <w:t>评</w:t>
            </w:r>
            <w:r>
              <w:rPr>
                <w:rFonts w:hint="eastAsia" w:ascii="宋体" w:hAnsi="宋体" w:eastAsia="宋体" w:cs="Times New Roman"/>
                <w:kern w:val="2"/>
                <w:sz w:val="21"/>
                <w:szCs w:val="21"/>
                <w:lang w:val="en-US" w:eastAsia="zh-CN" w:bidi="ar-SA"/>
              </w:rPr>
              <w:t>审小组</w:t>
            </w:r>
            <w:r>
              <w:rPr>
                <w:rFonts w:hint="eastAsia"/>
                <w:color w:val="000000"/>
                <w:lang w:val="zh-CN"/>
              </w:rPr>
              <w:t>在0～</w:t>
            </w:r>
            <w:r>
              <w:rPr>
                <w:rFonts w:hint="eastAsia"/>
                <w:color w:val="000000"/>
              </w:rPr>
              <w:t>1</w:t>
            </w:r>
            <w:r>
              <w:rPr>
                <w:rFonts w:hint="eastAsia"/>
                <w:color w:val="000000"/>
                <w:lang w:val="zh-CN"/>
              </w:rPr>
              <w:t>分酌情加分。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1065" w:hRule="atLeast"/>
          <w:jc w:val="center"/>
        </w:trPr>
        <w:tc>
          <w:tcPr>
            <w:tcW w:w="1675" w:type="dxa"/>
            <w:gridSpan w:val="2"/>
            <w:vMerge w:val="continue"/>
            <w:tcBorders>
              <w:left w:val="single" w:color="auto" w:sz="4" w:space="0"/>
              <w:right w:val="single" w:color="000000" w:sz="6" w:space="0"/>
            </w:tcBorders>
            <w:vAlign w:val="center"/>
          </w:tcPr>
          <w:p>
            <w:pPr>
              <w:spacing w:line="380" w:lineRule="exact"/>
              <w:jc w:val="center"/>
              <w:rPr>
                <w:rFonts w:hint="eastAsia" w:ascii="宋体" w:hAnsi="宋体"/>
                <w:color w:val="000000"/>
                <w:szCs w:val="21"/>
              </w:rPr>
            </w:pPr>
          </w:p>
        </w:tc>
        <w:tc>
          <w:tcPr>
            <w:tcW w:w="1023" w:type="dxa"/>
            <w:vMerge w:val="continue"/>
            <w:tcBorders>
              <w:left w:val="single" w:color="000000" w:sz="6" w:space="0"/>
              <w:right w:val="single" w:color="000000" w:sz="6" w:space="0"/>
            </w:tcBorders>
            <w:vAlign w:val="center"/>
          </w:tcPr>
          <w:p>
            <w:pPr>
              <w:spacing w:line="320" w:lineRule="exact"/>
              <w:jc w:val="center"/>
              <w:rPr>
                <w:rFonts w:hint="eastAsia" w:ascii="宋体" w:hAnsi="宋体"/>
                <w:color w:val="000000"/>
                <w:szCs w:val="21"/>
              </w:rPr>
            </w:pPr>
          </w:p>
        </w:tc>
        <w:tc>
          <w:tcPr>
            <w:tcW w:w="7237" w:type="dxa"/>
            <w:tcBorders>
              <w:top w:val="single" w:color="000000" w:sz="6" w:space="0"/>
              <w:left w:val="single" w:color="000000" w:sz="6" w:space="0"/>
              <w:bottom w:val="single" w:color="000000" w:sz="6" w:space="0"/>
              <w:right w:val="single" w:color="auto" w:sz="4" w:space="0"/>
            </w:tcBorders>
            <w:vAlign w:val="center"/>
          </w:tcPr>
          <w:p>
            <w:pPr>
              <w:spacing w:line="320" w:lineRule="exact"/>
              <w:ind w:firstLine="210" w:firstLineChars="100"/>
              <w:rPr>
                <w:rFonts w:hint="eastAsia" w:ascii="宋体" w:hAnsi="宋体"/>
                <w:color w:val="000000"/>
                <w:szCs w:val="21"/>
              </w:rPr>
            </w:pPr>
            <w:r>
              <w:rPr>
                <w:rFonts w:hint="eastAsia" w:ascii="宋体" w:hAnsi="宋体" w:cs="宋体"/>
                <w:color w:val="000000"/>
                <w:szCs w:val="21"/>
              </w:rPr>
              <w:t>主要实施方案可行性和完善性：实施方案基本合理，得基本分1分，本项满分2分。</w:t>
            </w:r>
            <w:r>
              <w:rPr>
                <w:rFonts w:hint="eastAsia" w:ascii="宋体" w:hAnsi="宋体" w:cs="宋体"/>
                <w:color w:val="000000"/>
                <w:kern w:val="0"/>
                <w:szCs w:val="21"/>
                <w:lang w:val="zh-CN" w:bidi="zh-CN"/>
              </w:rPr>
              <w:t>实施方案全面且可行，由</w:t>
            </w:r>
            <w:r>
              <w:rPr>
                <w:rFonts w:hint="eastAsia" w:ascii="宋体" w:hAnsi="宋体" w:eastAsia="宋体" w:cs="Times New Roman"/>
                <w:kern w:val="2"/>
                <w:sz w:val="21"/>
                <w:szCs w:val="21"/>
                <w:lang w:val="zh-CN" w:eastAsia="zh-CN" w:bidi="ar-SA"/>
              </w:rPr>
              <w:t>评</w:t>
            </w:r>
            <w:r>
              <w:rPr>
                <w:rFonts w:hint="eastAsia" w:ascii="宋体" w:hAnsi="宋体" w:eastAsia="宋体" w:cs="Times New Roman"/>
                <w:kern w:val="2"/>
                <w:sz w:val="21"/>
                <w:szCs w:val="21"/>
                <w:lang w:val="en-US" w:eastAsia="zh-CN" w:bidi="ar-SA"/>
              </w:rPr>
              <w:t>审小组</w:t>
            </w:r>
            <w:r>
              <w:rPr>
                <w:rFonts w:hint="eastAsia" w:ascii="宋体" w:hAnsi="宋体" w:cs="宋体"/>
                <w:color w:val="000000"/>
                <w:kern w:val="0"/>
                <w:szCs w:val="21"/>
                <w:lang w:val="zh-CN" w:bidi="zh-CN"/>
              </w:rPr>
              <w:t>在0～</w:t>
            </w:r>
            <w:r>
              <w:rPr>
                <w:rFonts w:hint="eastAsia" w:ascii="宋体" w:hAnsi="宋体" w:cs="宋体"/>
                <w:color w:val="000000"/>
                <w:kern w:val="0"/>
                <w:szCs w:val="21"/>
                <w:lang w:bidi="zh-CN"/>
              </w:rPr>
              <w:t>1</w:t>
            </w:r>
            <w:r>
              <w:rPr>
                <w:rFonts w:hint="eastAsia" w:ascii="宋体" w:hAnsi="宋体" w:cs="宋体"/>
                <w:color w:val="000000"/>
                <w:kern w:val="0"/>
                <w:szCs w:val="21"/>
                <w:lang w:val="zh-CN" w:bidi="zh-CN"/>
              </w:rPr>
              <w:t>分酌情加分。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1162" w:hRule="atLeast"/>
          <w:jc w:val="center"/>
        </w:trPr>
        <w:tc>
          <w:tcPr>
            <w:tcW w:w="1675" w:type="dxa"/>
            <w:gridSpan w:val="2"/>
            <w:vMerge w:val="continue"/>
            <w:tcBorders>
              <w:left w:val="single" w:color="auto" w:sz="4" w:space="0"/>
              <w:bottom w:val="single" w:color="000000" w:sz="6" w:space="0"/>
              <w:right w:val="single" w:color="000000" w:sz="6" w:space="0"/>
            </w:tcBorders>
            <w:vAlign w:val="center"/>
          </w:tcPr>
          <w:p>
            <w:pPr>
              <w:spacing w:line="380" w:lineRule="exact"/>
              <w:jc w:val="center"/>
              <w:rPr>
                <w:rFonts w:hint="eastAsia" w:ascii="宋体" w:hAnsi="宋体"/>
                <w:color w:val="000000"/>
                <w:szCs w:val="21"/>
              </w:rPr>
            </w:pPr>
          </w:p>
        </w:tc>
        <w:tc>
          <w:tcPr>
            <w:tcW w:w="1023" w:type="dxa"/>
            <w:vMerge w:val="continue"/>
            <w:tcBorders>
              <w:left w:val="single" w:color="000000" w:sz="6" w:space="0"/>
              <w:bottom w:val="single" w:color="000000" w:sz="6" w:space="0"/>
              <w:right w:val="single" w:color="000000" w:sz="6" w:space="0"/>
            </w:tcBorders>
            <w:vAlign w:val="center"/>
          </w:tcPr>
          <w:p>
            <w:pPr>
              <w:spacing w:line="320" w:lineRule="exact"/>
              <w:jc w:val="center"/>
              <w:rPr>
                <w:rFonts w:hint="eastAsia" w:ascii="宋体" w:hAnsi="宋体"/>
                <w:color w:val="000000"/>
                <w:szCs w:val="21"/>
              </w:rPr>
            </w:pPr>
          </w:p>
        </w:tc>
        <w:tc>
          <w:tcPr>
            <w:tcW w:w="7237" w:type="dxa"/>
            <w:tcBorders>
              <w:top w:val="single" w:color="000000" w:sz="6" w:space="0"/>
              <w:left w:val="single" w:color="000000" w:sz="6" w:space="0"/>
              <w:bottom w:val="single" w:color="000000" w:sz="6" w:space="0"/>
              <w:right w:val="single" w:color="auto" w:sz="4" w:space="0"/>
            </w:tcBorders>
            <w:vAlign w:val="center"/>
          </w:tcPr>
          <w:p>
            <w:pPr>
              <w:spacing w:line="320" w:lineRule="exact"/>
              <w:ind w:firstLine="210" w:firstLineChars="100"/>
              <w:rPr>
                <w:rFonts w:hint="eastAsia" w:ascii="宋体" w:hAnsi="宋体"/>
                <w:color w:val="000000"/>
                <w:szCs w:val="21"/>
              </w:rPr>
            </w:pPr>
            <w:r>
              <w:rPr>
                <w:rFonts w:hint="eastAsia" w:ascii="宋体" w:hAnsi="宋体" w:cs="宋体"/>
                <w:color w:val="000000"/>
                <w:szCs w:val="21"/>
              </w:rPr>
              <w:t>项目实施要点：项目实施和管理等要点基本明确，得基本分1分，本项满分2分。实施方案高效和易行，由</w:t>
            </w:r>
            <w:r>
              <w:rPr>
                <w:rFonts w:hint="eastAsia" w:ascii="宋体" w:hAnsi="宋体" w:eastAsia="宋体" w:cs="Times New Roman"/>
                <w:kern w:val="2"/>
                <w:sz w:val="21"/>
                <w:szCs w:val="21"/>
                <w:lang w:val="zh-CN" w:eastAsia="zh-CN" w:bidi="ar-SA"/>
              </w:rPr>
              <w:t>评</w:t>
            </w:r>
            <w:r>
              <w:rPr>
                <w:rFonts w:hint="eastAsia" w:ascii="宋体" w:hAnsi="宋体" w:eastAsia="宋体" w:cs="Times New Roman"/>
                <w:kern w:val="2"/>
                <w:sz w:val="21"/>
                <w:szCs w:val="21"/>
                <w:lang w:val="en-US" w:eastAsia="zh-CN" w:bidi="ar-SA"/>
              </w:rPr>
              <w:t>审小组</w:t>
            </w:r>
            <w:r>
              <w:rPr>
                <w:rFonts w:hint="eastAsia" w:ascii="宋体" w:hAnsi="宋体" w:cs="宋体"/>
                <w:color w:val="000000"/>
                <w:szCs w:val="21"/>
              </w:rPr>
              <w:t>在0～1分酌情加分。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2205" w:hRule="atLeast"/>
          <w:jc w:val="center"/>
        </w:trPr>
        <w:tc>
          <w:tcPr>
            <w:tcW w:w="1675" w:type="dxa"/>
            <w:gridSpan w:val="2"/>
            <w:tcBorders>
              <w:top w:val="single" w:color="000000" w:sz="6" w:space="0"/>
              <w:left w:val="single" w:color="auto" w:sz="4" w:space="0"/>
              <w:bottom w:val="single" w:color="000000" w:sz="6" w:space="0"/>
              <w:right w:val="single" w:color="000000" w:sz="6" w:space="0"/>
            </w:tcBorders>
            <w:vAlign w:val="center"/>
          </w:tcPr>
          <w:p>
            <w:pPr>
              <w:spacing w:line="380" w:lineRule="exact"/>
              <w:jc w:val="center"/>
              <w:rPr>
                <w:rFonts w:hint="eastAsia" w:ascii="宋体" w:hAnsi="宋体"/>
                <w:color w:val="000000"/>
                <w:szCs w:val="21"/>
              </w:rPr>
            </w:pPr>
            <w:r>
              <w:rPr>
                <w:rFonts w:hint="eastAsia" w:ascii="宋体" w:hAnsi="宋体"/>
                <w:color w:val="000000"/>
                <w:szCs w:val="21"/>
              </w:rPr>
              <w:t>6</w:t>
            </w:r>
          </w:p>
        </w:tc>
        <w:tc>
          <w:tcPr>
            <w:tcW w:w="1023" w:type="dxa"/>
            <w:tcBorders>
              <w:top w:val="single" w:color="000000" w:sz="6" w:space="0"/>
              <w:left w:val="single" w:color="000000" w:sz="6" w:space="0"/>
              <w:bottom w:val="single" w:color="000000" w:sz="6" w:space="0"/>
              <w:right w:val="single" w:color="000000" w:sz="6" w:space="0"/>
            </w:tcBorders>
            <w:vAlign w:val="center"/>
          </w:tcPr>
          <w:p>
            <w:pPr>
              <w:spacing w:line="320" w:lineRule="exact"/>
              <w:jc w:val="center"/>
              <w:rPr>
                <w:rFonts w:ascii="宋体" w:hAnsi="宋体"/>
                <w:color w:val="000000"/>
                <w:szCs w:val="21"/>
              </w:rPr>
            </w:pPr>
            <w:r>
              <w:rPr>
                <w:rFonts w:hint="eastAsia" w:ascii="宋体" w:hAnsi="宋体"/>
                <w:color w:val="000000"/>
                <w:szCs w:val="21"/>
              </w:rPr>
              <w:t>信用评价评分标准（3分）</w:t>
            </w:r>
          </w:p>
        </w:tc>
        <w:tc>
          <w:tcPr>
            <w:tcW w:w="7237" w:type="dxa"/>
            <w:tcBorders>
              <w:top w:val="single" w:color="000000" w:sz="6" w:space="0"/>
              <w:left w:val="single" w:color="000000" w:sz="6" w:space="0"/>
              <w:bottom w:val="single" w:color="000000" w:sz="6" w:space="0"/>
              <w:right w:val="single" w:color="auto" w:sz="4" w:space="0"/>
            </w:tcBorders>
            <w:vAlign w:val="center"/>
          </w:tcPr>
          <w:p>
            <w:pPr>
              <w:spacing w:line="320" w:lineRule="exact"/>
              <w:ind w:firstLine="420" w:firstLineChars="200"/>
              <w:jc w:val="left"/>
              <w:rPr>
                <w:rFonts w:hint="eastAsia" w:ascii="宋体" w:hAnsi="宋体" w:cs="宋体"/>
                <w:color w:val="000000"/>
                <w:szCs w:val="21"/>
              </w:rPr>
            </w:pPr>
            <w:r>
              <w:rPr>
                <w:rFonts w:hint="eastAsia" w:eastAsia="宋体"/>
              </w:rPr>
              <w:t>在</w:t>
            </w:r>
            <w:r>
              <w:rPr>
                <w:rFonts w:hint="eastAsia" w:eastAsia="宋体"/>
                <w:lang w:eastAsia="zh-CN"/>
              </w:rPr>
              <w:t>福建省高速公路养护工程有限公司</w:t>
            </w:r>
            <w:r>
              <w:rPr>
                <w:rFonts w:hint="eastAsia" w:eastAsia="宋体"/>
              </w:rPr>
              <w:t>网站发布的关于</w:t>
            </w:r>
            <w:r>
              <w:rPr>
                <w:rFonts w:hint="eastAsia" w:ascii="Times New Roman" w:hAnsi="Times New Roman" w:eastAsia="宋体" w:cs="Times New Roman"/>
                <w:kern w:val="2"/>
                <w:sz w:val="21"/>
                <w:szCs w:val="21"/>
                <w:lang w:val="en-US" w:eastAsia="zh-CN" w:bidi="ar-SA"/>
              </w:rPr>
              <w:t>2022</w:t>
            </w:r>
            <w:r>
              <w:rPr>
                <w:rFonts w:hint="eastAsia" w:eastAsia="宋体"/>
              </w:rPr>
              <w:t>年度供应商信用考核结果的通报中（细目为：</w:t>
            </w:r>
            <w:r>
              <w:rPr>
                <w:rFonts w:hint="eastAsia" w:eastAsia="宋体"/>
                <w:lang w:val="en-US" w:eastAsia="zh-CN"/>
              </w:rPr>
              <w:t>其他</w:t>
            </w:r>
            <w:r>
              <w:rPr>
                <w:rFonts w:hint="eastAsia" w:eastAsia="宋体"/>
              </w:rPr>
              <w:t>类）被评为</w:t>
            </w:r>
            <w:r>
              <w:rPr>
                <w:rFonts w:hint="eastAsia" w:ascii="Times New Roman" w:hAnsi="Times New Roman" w:eastAsia="宋体" w:cs="Times New Roman"/>
                <w:kern w:val="2"/>
                <w:sz w:val="21"/>
                <w:szCs w:val="21"/>
                <w:lang w:val="en-US" w:eastAsia="zh-CN" w:bidi="ar-SA"/>
              </w:rPr>
              <w:t>A</w:t>
            </w:r>
            <w:r>
              <w:rPr>
                <w:rFonts w:hint="eastAsia" w:eastAsia="宋体"/>
              </w:rPr>
              <w:t>级的施工企业信用分得分为</w:t>
            </w:r>
            <w:r>
              <w:rPr>
                <w:rFonts w:hint="eastAsia" w:ascii="Times New Roman" w:hAnsi="Times New Roman" w:eastAsia="宋体" w:cs="Times New Roman"/>
                <w:kern w:val="2"/>
                <w:sz w:val="21"/>
                <w:szCs w:val="21"/>
                <w:lang w:val="en-US" w:eastAsia="zh-CN" w:bidi="ar-SA"/>
              </w:rPr>
              <w:t>3</w:t>
            </w:r>
            <w:r>
              <w:rPr>
                <w:rFonts w:hint="eastAsia" w:eastAsia="宋体"/>
              </w:rPr>
              <w:t>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2205" w:hRule="atLeast"/>
          <w:jc w:val="center"/>
        </w:trPr>
        <w:tc>
          <w:tcPr>
            <w:tcW w:w="1675" w:type="dxa"/>
            <w:gridSpan w:val="2"/>
            <w:tcBorders>
              <w:top w:val="single" w:color="000000" w:sz="6" w:space="0"/>
              <w:left w:val="single" w:color="auto" w:sz="4" w:space="0"/>
              <w:bottom w:val="single" w:color="000000" w:sz="6" w:space="0"/>
              <w:right w:val="single" w:color="000000" w:sz="6" w:space="0"/>
            </w:tcBorders>
            <w:vAlign w:val="center"/>
          </w:tcPr>
          <w:p>
            <w:pPr>
              <w:spacing w:line="380" w:lineRule="exact"/>
              <w:jc w:val="center"/>
              <w:rPr>
                <w:rFonts w:ascii="宋体" w:hAnsi="宋体"/>
                <w:color w:val="000000"/>
                <w:szCs w:val="21"/>
              </w:rPr>
            </w:pPr>
            <w:r>
              <w:rPr>
                <w:rFonts w:hint="eastAsia" w:ascii="宋体" w:hAnsi="宋体"/>
                <w:color w:val="000000"/>
                <w:szCs w:val="21"/>
              </w:rPr>
              <w:t>7</w:t>
            </w:r>
          </w:p>
        </w:tc>
        <w:tc>
          <w:tcPr>
            <w:tcW w:w="1023" w:type="dxa"/>
            <w:tcBorders>
              <w:top w:val="single" w:color="000000" w:sz="6" w:space="0"/>
              <w:left w:val="single" w:color="000000" w:sz="6" w:space="0"/>
              <w:bottom w:val="single" w:color="000000" w:sz="6" w:space="0"/>
              <w:right w:val="single" w:color="000000" w:sz="6" w:space="0"/>
            </w:tcBorders>
            <w:vAlign w:val="center"/>
          </w:tcPr>
          <w:p>
            <w:pPr>
              <w:spacing w:line="320" w:lineRule="exact"/>
              <w:jc w:val="center"/>
              <w:rPr>
                <w:rFonts w:hint="eastAsia" w:ascii="宋体" w:hAnsi="宋体"/>
                <w:color w:val="000000"/>
                <w:szCs w:val="21"/>
              </w:rPr>
            </w:pPr>
            <w:r>
              <w:rPr>
                <w:rFonts w:hint="eastAsia" w:ascii="宋体" w:hAnsi="宋体"/>
                <w:color w:val="000000"/>
                <w:szCs w:val="21"/>
              </w:rPr>
              <w:t>评分价</w:t>
            </w:r>
            <w:r>
              <w:rPr>
                <w:rFonts w:hint="eastAsia" w:ascii="宋体" w:hAnsi="宋体" w:cs="宋体"/>
                <w:color w:val="000000"/>
                <w:szCs w:val="21"/>
              </w:rPr>
              <w:t>评分标准（90分）</w:t>
            </w:r>
          </w:p>
        </w:tc>
        <w:tc>
          <w:tcPr>
            <w:tcW w:w="7237" w:type="dxa"/>
            <w:tcBorders>
              <w:top w:val="single" w:color="000000" w:sz="6" w:space="0"/>
              <w:left w:val="single" w:color="000000" w:sz="6" w:space="0"/>
              <w:bottom w:val="single" w:color="000000" w:sz="6" w:space="0"/>
              <w:right w:val="single" w:color="auto" w:sz="4" w:space="0"/>
            </w:tcBorders>
            <w:vAlign w:val="center"/>
          </w:tcPr>
          <w:p>
            <w:pPr>
              <w:spacing w:before="20" w:after="20" w:line="320" w:lineRule="exact"/>
              <w:ind w:firstLine="420"/>
              <w:jc w:val="left"/>
              <w:rPr>
                <w:rFonts w:ascii="宋体" w:hAnsi="宋体" w:cs="宋体"/>
                <w:color w:val="000000"/>
                <w:szCs w:val="21"/>
              </w:rPr>
            </w:pPr>
            <w:r>
              <w:rPr>
                <w:rFonts w:hint="eastAsia" w:ascii="宋体" w:hAnsi="宋体"/>
                <w:color w:val="000000"/>
                <w:szCs w:val="21"/>
              </w:rPr>
              <w:t xml:space="preserve"> </w:t>
            </w:r>
            <w:r>
              <w:rPr>
                <w:rFonts w:hint="eastAsia" w:ascii="宋体" w:hAnsi="宋体" w:cs="宋体"/>
                <w:color w:val="000000"/>
                <w:szCs w:val="21"/>
              </w:rPr>
              <w:t>计算</w:t>
            </w:r>
            <w:r>
              <w:rPr>
                <w:rFonts w:hint="eastAsia" w:ascii="宋体" w:hAnsi="宋体"/>
                <w:color w:val="000000"/>
                <w:szCs w:val="21"/>
              </w:rPr>
              <w:t>评标价</w:t>
            </w:r>
            <w:r>
              <w:rPr>
                <w:rFonts w:hint="eastAsia" w:ascii="宋体" w:hAnsi="宋体" w:cs="宋体"/>
                <w:color w:val="000000"/>
                <w:szCs w:val="21"/>
              </w:rPr>
              <w:t>得分值P：</w:t>
            </w:r>
          </w:p>
          <w:p>
            <w:pPr>
              <w:spacing w:before="20" w:after="20" w:line="320" w:lineRule="exact"/>
              <w:ind w:firstLine="1260" w:firstLineChars="600"/>
              <w:jc w:val="left"/>
              <w:rPr>
                <w:rFonts w:ascii="宋体" w:hAnsi="宋体" w:cs="宋体"/>
                <w:color w:val="000000"/>
                <w:szCs w:val="21"/>
              </w:rPr>
            </w:pPr>
            <w:r>
              <w:rPr>
                <w:rFonts w:hint="eastAsia" w:ascii="宋体" w:hAnsi="宋体" w:cs="宋体"/>
                <w:color w:val="000000"/>
                <w:szCs w:val="21"/>
              </w:rPr>
              <w:t>∣评分价-评分基准价∣</w:t>
            </w:r>
          </w:p>
          <w:p>
            <w:pPr>
              <w:spacing w:before="20" w:after="20" w:line="320" w:lineRule="exact"/>
              <w:ind w:left="420"/>
              <w:jc w:val="left"/>
              <w:rPr>
                <w:rFonts w:ascii="宋体" w:hAnsi="宋体" w:cs="宋体"/>
                <w:color w:val="000000"/>
                <w:szCs w:val="21"/>
              </w:rPr>
            </w:pPr>
            <w:r>
              <w:rPr>
                <w:rFonts w:hint="eastAsia" w:ascii="宋体" w:hAnsi="宋体" w:cs="宋体"/>
                <w:color w:val="000000"/>
                <w:szCs w:val="21"/>
              </w:rPr>
              <w:t>P＝90－ ————————————×Q×100</w:t>
            </w:r>
          </w:p>
          <w:p>
            <w:pPr>
              <w:spacing w:before="20" w:after="20" w:line="320" w:lineRule="exact"/>
              <w:ind w:firstLine="1890" w:firstLineChars="900"/>
              <w:jc w:val="left"/>
              <w:rPr>
                <w:rFonts w:hint="eastAsia" w:ascii="宋体" w:hAnsi="宋体" w:cs="宋体"/>
                <w:color w:val="000000"/>
                <w:szCs w:val="21"/>
              </w:rPr>
            </w:pPr>
            <w:r>
              <w:rPr>
                <w:rFonts w:hint="eastAsia" w:ascii="宋体" w:hAnsi="宋体" w:cs="宋体"/>
                <w:color w:val="000000"/>
                <w:szCs w:val="21"/>
              </w:rPr>
              <w:t>评分基准价</w:t>
            </w:r>
          </w:p>
          <w:p>
            <w:pPr>
              <w:spacing w:line="300" w:lineRule="exact"/>
              <w:ind w:firstLine="420" w:firstLineChars="200"/>
              <w:jc w:val="left"/>
              <w:rPr>
                <w:rFonts w:hint="eastAsia" w:ascii="宋体" w:hAnsi="宋体" w:cs="宋体"/>
                <w:color w:val="000000"/>
                <w:szCs w:val="21"/>
              </w:rPr>
            </w:pPr>
            <w:r>
              <w:rPr>
                <w:rFonts w:hint="eastAsia" w:ascii="宋体" w:hAnsi="宋体" w:cs="宋体"/>
                <w:color w:val="000000"/>
                <w:szCs w:val="21"/>
              </w:rPr>
              <w:t>式中：Q为扣分系数，评分价﹤评分基准价时，Q=0.</w:t>
            </w:r>
            <w:r>
              <w:rPr>
                <w:rFonts w:hint="eastAsia" w:ascii="宋体" w:hAnsi="宋体" w:cs="宋体"/>
                <w:color w:val="000000"/>
                <w:szCs w:val="21"/>
                <w:lang w:val="en-US" w:eastAsia="zh-CN"/>
              </w:rPr>
              <w:t>3</w:t>
            </w:r>
            <w:r>
              <w:rPr>
                <w:rFonts w:hint="eastAsia" w:ascii="宋体" w:hAnsi="宋体" w:cs="宋体"/>
                <w:color w:val="000000"/>
                <w:szCs w:val="21"/>
              </w:rPr>
              <w:t>；评分价≥评分基准价时，Q=</w:t>
            </w:r>
            <w:r>
              <w:rPr>
                <w:rFonts w:hint="eastAsia" w:ascii="宋体" w:hAnsi="宋体" w:cs="宋体"/>
                <w:color w:val="000000"/>
                <w:szCs w:val="21"/>
                <w:lang w:val="en-US" w:eastAsia="zh-CN"/>
              </w:rPr>
              <w:t>0.5</w:t>
            </w:r>
            <w:r>
              <w:rPr>
                <w:rFonts w:hint="eastAsia" w:ascii="宋体" w:hAnsi="宋体" w:cs="宋体"/>
                <w:color w:val="000000"/>
                <w:szCs w:val="21"/>
              </w:rPr>
              <w:t>。</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2205" w:hRule="atLeast"/>
          <w:jc w:val="center"/>
        </w:trPr>
        <w:tc>
          <w:tcPr>
            <w:tcW w:w="1675" w:type="dxa"/>
            <w:gridSpan w:val="2"/>
            <w:tcBorders>
              <w:top w:val="single" w:color="000000" w:sz="6" w:space="0"/>
              <w:left w:val="single" w:color="auto" w:sz="4" w:space="0"/>
              <w:bottom w:val="single" w:color="000000" w:sz="6" w:space="0"/>
              <w:right w:val="single" w:color="000000" w:sz="6" w:space="0"/>
            </w:tcBorders>
            <w:vAlign w:val="center"/>
          </w:tcPr>
          <w:p>
            <w:pPr>
              <w:spacing w:line="380" w:lineRule="exact"/>
              <w:jc w:val="center"/>
              <w:rPr>
                <w:rFonts w:hint="eastAsia" w:ascii="宋体" w:hAnsi="宋体"/>
                <w:color w:val="000000"/>
                <w:szCs w:val="21"/>
              </w:rPr>
            </w:pPr>
            <w:r>
              <w:rPr>
                <w:rFonts w:hint="eastAsia" w:ascii="宋体" w:hAnsi="宋体"/>
                <w:color w:val="000000"/>
                <w:szCs w:val="21"/>
              </w:rPr>
              <w:t>8</w:t>
            </w:r>
          </w:p>
        </w:tc>
        <w:tc>
          <w:tcPr>
            <w:tcW w:w="1023" w:type="dxa"/>
            <w:tcBorders>
              <w:top w:val="single" w:color="000000" w:sz="6" w:space="0"/>
              <w:left w:val="single" w:color="000000" w:sz="6" w:space="0"/>
              <w:bottom w:val="single" w:color="000000" w:sz="6" w:space="0"/>
              <w:right w:val="single" w:color="000000" w:sz="6" w:space="0"/>
            </w:tcBorders>
            <w:vAlign w:val="center"/>
          </w:tcPr>
          <w:p>
            <w:pPr>
              <w:snapToGrid w:val="0"/>
              <w:ind w:left="113" w:right="113"/>
              <w:contextualSpacing/>
              <w:jc w:val="center"/>
              <w:rPr>
                <w:rFonts w:hint="eastAsia" w:ascii="宋体" w:hAnsi="宋体"/>
                <w:b/>
                <w:bCs/>
                <w:color w:val="000000"/>
                <w:szCs w:val="21"/>
              </w:rPr>
            </w:pPr>
            <w:r>
              <w:rPr>
                <w:rFonts w:hint="eastAsia" w:ascii="宋体" w:hAnsi="宋体"/>
                <w:b/>
                <w:bCs/>
                <w:color w:val="000000"/>
                <w:szCs w:val="21"/>
              </w:rPr>
              <w:t>评分</w:t>
            </w:r>
          </w:p>
          <w:p>
            <w:pPr>
              <w:snapToGrid w:val="0"/>
              <w:ind w:left="113" w:right="113"/>
              <w:contextualSpacing/>
              <w:jc w:val="center"/>
              <w:rPr>
                <w:rFonts w:hint="eastAsia" w:ascii="宋体" w:hAnsi="宋体"/>
                <w:b/>
                <w:bCs/>
                <w:color w:val="000000"/>
                <w:szCs w:val="21"/>
              </w:rPr>
            </w:pPr>
            <w:r>
              <w:rPr>
                <w:rFonts w:hint="eastAsia" w:ascii="宋体" w:hAnsi="宋体"/>
                <w:b/>
                <w:bCs/>
                <w:color w:val="000000"/>
                <w:szCs w:val="21"/>
              </w:rPr>
              <w:t>结果</w:t>
            </w:r>
          </w:p>
          <w:p>
            <w:pPr>
              <w:spacing w:line="320" w:lineRule="exact"/>
              <w:jc w:val="center"/>
              <w:rPr>
                <w:rFonts w:hint="eastAsia" w:ascii="宋体" w:hAnsi="宋体"/>
                <w:color w:val="000000"/>
                <w:szCs w:val="21"/>
              </w:rPr>
            </w:pPr>
          </w:p>
        </w:tc>
        <w:tc>
          <w:tcPr>
            <w:tcW w:w="7237" w:type="dxa"/>
            <w:tcBorders>
              <w:top w:val="single" w:color="000000" w:sz="6" w:space="0"/>
              <w:left w:val="single" w:color="000000" w:sz="6" w:space="0"/>
              <w:bottom w:val="single" w:color="000000" w:sz="6" w:space="0"/>
              <w:right w:val="single" w:color="auto" w:sz="4" w:space="0"/>
            </w:tcBorders>
            <w:vAlign w:val="center"/>
          </w:tcPr>
          <w:p>
            <w:pPr>
              <w:spacing w:line="300" w:lineRule="exact"/>
              <w:ind w:firstLine="420" w:firstLineChars="200"/>
              <w:jc w:val="left"/>
              <w:rPr>
                <w:rFonts w:hint="eastAsia" w:ascii="宋体" w:hAnsi="宋体" w:cs="宋体"/>
                <w:color w:val="000000"/>
                <w:szCs w:val="21"/>
              </w:rPr>
            </w:pPr>
            <w:r>
              <w:rPr>
                <w:rFonts w:hint="eastAsia" w:ascii="宋体" w:hAnsi="宋体"/>
                <w:bCs/>
                <w:color w:val="000000"/>
                <w:szCs w:val="21"/>
              </w:rPr>
              <w:t>评标小组将对通过评审合格竞价人，对竞价人提供的竞价文件，经综合分析、比较，并按照评分标准和方法，分别进行综合评分，综合得分最高者将被推荐为第一成交候选人，综合得分次高者将被推荐为第二成交候选人，综合得分第三高者将被推荐为第三成交候选人。若有相同的最高综合得分，则其中报价低的竞价人将被排序在前；若最高综合得分和最低报价仍相同，则随机抽取。</w:t>
            </w:r>
          </w:p>
        </w:tc>
      </w:tr>
    </w:tbl>
    <w:p>
      <w:pPr>
        <w:widowControl/>
        <w:spacing w:line="600" w:lineRule="exact"/>
        <w:jc w:val="center"/>
        <w:rPr>
          <w:rFonts w:ascii="黑体" w:hAnsi="微软雅黑" w:eastAsia="黑体" w:cs="宋体"/>
          <w:b/>
          <w:bCs/>
          <w:color w:val="000000"/>
          <w:kern w:val="36"/>
          <w:sz w:val="36"/>
          <w:szCs w:val="36"/>
        </w:rPr>
      </w:pPr>
    </w:p>
    <w:p>
      <w:pPr>
        <w:widowControl/>
        <w:spacing w:line="600" w:lineRule="exact"/>
        <w:jc w:val="center"/>
        <w:outlineLvl w:val="0"/>
        <w:rPr>
          <w:rFonts w:hint="eastAsia" w:ascii="黑体" w:hAnsi="微软雅黑" w:eastAsia="黑体" w:cs="宋体"/>
          <w:b/>
          <w:bCs/>
          <w:color w:val="000000"/>
          <w:kern w:val="36"/>
          <w:sz w:val="36"/>
          <w:szCs w:val="36"/>
          <w:lang w:eastAsia="zh-CN"/>
        </w:rPr>
      </w:pPr>
      <w:r>
        <w:rPr>
          <w:rFonts w:hint="eastAsia" w:ascii="黑体" w:hAnsi="微软雅黑" w:eastAsia="黑体" w:cs="宋体"/>
          <w:b/>
          <w:bCs/>
          <w:color w:val="000000"/>
          <w:kern w:val="36"/>
          <w:sz w:val="36"/>
          <w:szCs w:val="36"/>
        </w:rPr>
        <w:br w:type="page"/>
      </w:r>
      <w:r>
        <w:rPr>
          <w:rFonts w:hint="eastAsia" w:ascii="黑体" w:hAnsi="微软雅黑" w:eastAsia="黑体" w:cs="宋体"/>
          <w:b/>
          <w:bCs/>
          <w:color w:val="000000"/>
          <w:kern w:val="36"/>
          <w:sz w:val="36"/>
          <w:szCs w:val="36"/>
        </w:rPr>
        <w:t xml:space="preserve">第四章  </w:t>
      </w:r>
      <w:r>
        <w:rPr>
          <w:rFonts w:hint="eastAsia" w:ascii="黑体" w:hAnsi="微软雅黑" w:eastAsia="黑体" w:cs="宋体"/>
          <w:b/>
          <w:bCs/>
          <w:color w:val="000000"/>
          <w:kern w:val="36"/>
          <w:sz w:val="36"/>
          <w:szCs w:val="36"/>
          <w:lang w:eastAsia="zh-CN"/>
        </w:rPr>
        <w:t>工程量清单说明</w:t>
      </w:r>
    </w:p>
    <w:p>
      <w:pPr>
        <w:pStyle w:val="2"/>
        <w:rPr>
          <w:color w:val="000000"/>
        </w:rPr>
      </w:pPr>
    </w:p>
    <w:p>
      <w:pPr>
        <w:pStyle w:val="2"/>
        <w:rPr>
          <w:rFonts w:hint="eastAsia"/>
          <w:color w:val="000000"/>
        </w:rPr>
      </w:pPr>
    </w:p>
    <w:p>
      <w:pPr>
        <w:spacing w:line="500" w:lineRule="exact"/>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一、工程量清单编制说明</w:t>
      </w:r>
    </w:p>
    <w:p>
      <w:pPr>
        <w:spacing w:line="500" w:lineRule="exact"/>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1、人员保险费： 成交人应自行为投入本工程的劳务人员购买必要</w:t>
      </w:r>
      <w:r>
        <w:rPr>
          <w:rFonts w:hint="eastAsia" w:ascii="仿宋" w:hAnsi="仿宋" w:eastAsia="仿宋" w:cs="仿宋"/>
          <w:color w:val="auto"/>
          <w:sz w:val="24"/>
        </w:rPr>
        <w:t>的</w:t>
      </w:r>
      <w:r>
        <w:rPr>
          <w:rFonts w:hint="eastAsia" w:ascii="仿宋" w:hAnsi="仿宋" w:eastAsia="仿宋" w:cs="仿宋"/>
          <w:color w:val="000000"/>
          <w:sz w:val="24"/>
        </w:rPr>
        <w:t>安全生产责任保险，每个人的保额应不小于150万元，保险有效期应覆盖本工程工期，费用已包含在报价中。</w:t>
      </w:r>
    </w:p>
    <w:p>
      <w:pPr>
        <w:spacing w:line="500" w:lineRule="exact"/>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工程量清单中的工程数量为暂定数量，以双方签证为准。竞价报价中包含的内容为：人工、材料（甲供材料除外）、场地平整费、泥浆处理费、机械设备及机械设备的操作手、进场、退场、竞价人提供的所有设备的燃油费、通行费以及夜间施工费用、企业管理费、利润、税金等为完成该清单内容的所有费用。</w:t>
      </w:r>
    </w:p>
    <w:p>
      <w:pPr>
        <w:spacing w:line="500" w:lineRule="exact"/>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3、竞价人工程量清单中各细目的报价不得超过采购人控制单价，竞价人合计总报价不得超过采购人的最高控制价，否则按作废处理。</w:t>
      </w:r>
    </w:p>
    <w:p>
      <w:pPr>
        <w:spacing w:line="500" w:lineRule="exact"/>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4、除采购文件中明确的甲供材料外，工程所需机具设备、材料物资全部由竞价人提供。</w:t>
      </w:r>
    </w:p>
    <w:p>
      <w:pPr>
        <w:spacing w:line="500" w:lineRule="exact"/>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5、由于赶工或采购人要求需增加人员及机械设备，人员及机械设备的费用已包含在单价中，采购人不再另行支付。</w:t>
      </w:r>
    </w:p>
    <w:p>
      <w:pPr>
        <w:spacing w:line="500" w:lineRule="exact"/>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6、增值税金统一按9%计取，最终报价必须包含税金部分，否则按作废处理。</w:t>
      </w:r>
    </w:p>
    <w:p>
      <w:pPr>
        <w:spacing w:line="500" w:lineRule="exact"/>
        <w:ind w:firstLine="560" w:firstLineChars="200"/>
        <w:jc w:val="left"/>
        <w:rPr>
          <w:rFonts w:hint="eastAsia" w:ascii="宋体" w:hAnsi="宋体"/>
          <w:color w:val="000000"/>
          <w:sz w:val="28"/>
          <w:szCs w:val="28"/>
        </w:rPr>
      </w:pPr>
    </w:p>
    <w:p>
      <w:pPr>
        <w:spacing w:line="500" w:lineRule="exact"/>
        <w:ind w:firstLine="560" w:firstLineChars="200"/>
        <w:jc w:val="left"/>
        <w:rPr>
          <w:rFonts w:hint="eastAsia" w:ascii="宋体" w:hAnsi="宋体"/>
          <w:color w:val="000000"/>
          <w:sz w:val="28"/>
          <w:szCs w:val="28"/>
        </w:rPr>
      </w:pPr>
      <w:r>
        <w:rPr>
          <w:rFonts w:hint="eastAsia" w:ascii="宋体" w:hAnsi="宋体"/>
          <w:color w:val="000000"/>
          <w:sz w:val="28"/>
          <w:szCs w:val="28"/>
        </w:rPr>
        <w:t>详见附件二:《工程量清单及项目特征描述》</w:t>
      </w:r>
    </w:p>
    <w:p>
      <w:pPr>
        <w:pStyle w:val="4"/>
        <w:rPr>
          <w:color w:val="000000"/>
        </w:rPr>
      </w:pPr>
      <w:r>
        <w:rPr>
          <w:rFonts w:hint="eastAsia" w:ascii="宋体" w:hAnsi="宋体"/>
          <w:color w:val="000000"/>
          <w:kern w:val="2"/>
          <w:sz w:val="28"/>
          <w:szCs w:val="28"/>
        </w:rPr>
        <w:t xml:space="preserve">  </w:t>
      </w:r>
    </w:p>
    <w:p>
      <w:pPr>
        <w:spacing w:line="500" w:lineRule="exact"/>
        <w:jc w:val="left"/>
        <w:rPr>
          <w:rFonts w:hint="eastAsia" w:ascii="仿宋" w:hAnsi="仿宋" w:eastAsia="仿宋" w:cs="仿宋"/>
          <w:color w:val="000000"/>
          <w:sz w:val="28"/>
          <w:szCs w:val="28"/>
        </w:rPr>
      </w:pPr>
    </w:p>
    <w:p>
      <w:pPr>
        <w:widowControl/>
        <w:spacing w:line="600" w:lineRule="exact"/>
        <w:jc w:val="center"/>
        <w:outlineLvl w:val="0"/>
        <w:rPr>
          <w:rFonts w:hint="eastAsia" w:ascii="黑体" w:hAnsi="微软雅黑" w:eastAsia="黑体" w:cs="宋体"/>
          <w:b/>
          <w:bCs/>
          <w:color w:val="000000"/>
          <w:kern w:val="36"/>
          <w:sz w:val="36"/>
          <w:szCs w:val="36"/>
        </w:rPr>
      </w:pPr>
      <w:r>
        <w:rPr>
          <w:rFonts w:ascii="仿宋" w:hAnsi="仿宋" w:eastAsia="仿宋" w:cs="仿宋"/>
          <w:b/>
          <w:color w:val="000000"/>
          <w:sz w:val="28"/>
          <w:szCs w:val="28"/>
        </w:rPr>
        <w:br w:type="page"/>
      </w:r>
      <w:r>
        <w:rPr>
          <w:rFonts w:hint="eastAsia" w:ascii="黑体" w:hAnsi="微软雅黑" w:eastAsia="黑体" w:cs="宋体"/>
          <w:b/>
          <w:bCs/>
          <w:color w:val="000000"/>
          <w:kern w:val="36"/>
          <w:sz w:val="36"/>
          <w:szCs w:val="36"/>
        </w:rPr>
        <w:t>第五章  图纸（另册）</w:t>
      </w:r>
    </w:p>
    <w:p>
      <w:pPr>
        <w:spacing w:line="600" w:lineRule="exact"/>
        <w:rPr>
          <w:rFonts w:hint="eastAsia" w:ascii="仿宋_GB2312" w:hAnsi="宋体" w:eastAsia="仿宋_GB2312"/>
          <w:b/>
          <w:color w:val="000000"/>
          <w:sz w:val="44"/>
          <w:szCs w:val="44"/>
        </w:rPr>
      </w:pPr>
    </w:p>
    <w:p>
      <w:pPr>
        <w:pStyle w:val="2"/>
        <w:adjustRightInd w:val="0"/>
        <w:ind w:firstLine="560"/>
        <w:jc w:val="left"/>
        <w:textAlignment w:val="baseline"/>
        <w:rPr>
          <w:rFonts w:hint="eastAsia" w:ascii="宋体" w:hAnsi="宋体"/>
          <w:color w:val="000000"/>
          <w:sz w:val="28"/>
          <w:szCs w:val="28"/>
        </w:rPr>
      </w:pPr>
      <w:r>
        <w:rPr>
          <w:rFonts w:hint="eastAsia" w:ascii="宋体" w:hAnsi="宋体"/>
          <w:color w:val="000000"/>
          <w:sz w:val="28"/>
          <w:szCs w:val="28"/>
        </w:rPr>
        <w:t>该图纸仅为采购过程使用，最终以开工后采购人下发的施工图设计文件为准。</w:t>
      </w:r>
    </w:p>
    <w:p>
      <w:pPr>
        <w:pStyle w:val="2"/>
        <w:adjustRightInd w:val="0"/>
        <w:ind w:firstLine="640"/>
        <w:jc w:val="left"/>
        <w:textAlignment w:val="baseline"/>
        <w:rPr>
          <w:rFonts w:hint="eastAsia" w:ascii="仿宋_GB2312" w:eastAsia="仿宋_GB2312"/>
          <w:b/>
          <w:color w:val="000000"/>
          <w:sz w:val="32"/>
          <w:szCs w:val="32"/>
        </w:rPr>
      </w:pPr>
    </w:p>
    <w:p>
      <w:pPr>
        <w:widowControl/>
        <w:spacing w:line="600" w:lineRule="exact"/>
        <w:jc w:val="center"/>
        <w:outlineLvl w:val="0"/>
        <w:rPr>
          <w:rFonts w:hint="eastAsia" w:ascii="黑体" w:hAnsi="微软雅黑" w:eastAsia="黑体" w:cs="宋体"/>
          <w:b/>
          <w:bCs/>
          <w:color w:val="000000"/>
          <w:kern w:val="36"/>
          <w:sz w:val="36"/>
          <w:szCs w:val="36"/>
        </w:rPr>
      </w:pPr>
      <w:r>
        <w:rPr>
          <w:rFonts w:ascii="黑体" w:hAnsi="微软雅黑" w:eastAsia="黑体" w:cs="宋体"/>
          <w:bCs/>
          <w:color w:val="000000"/>
          <w:kern w:val="36"/>
          <w:sz w:val="36"/>
          <w:szCs w:val="36"/>
        </w:rPr>
        <w:br w:type="page"/>
      </w:r>
      <w:r>
        <w:rPr>
          <w:rFonts w:hint="eastAsia" w:ascii="黑体" w:hAnsi="微软雅黑" w:eastAsia="黑体" w:cs="宋体"/>
          <w:b/>
          <w:bCs/>
          <w:color w:val="000000"/>
          <w:kern w:val="36"/>
          <w:sz w:val="36"/>
          <w:szCs w:val="36"/>
        </w:rPr>
        <w:t>第六章  合同格式</w:t>
      </w:r>
    </w:p>
    <w:p>
      <w:pPr>
        <w:jc w:val="center"/>
        <w:rPr>
          <w:color w:val="000000"/>
          <w:u w:val="single"/>
        </w:rPr>
      </w:pPr>
    </w:p>
    <w:p>
      <w:pPr>
        <w:spacing w:line="500" w:lineRule="exact"/>
        <w:rPr>
          <w:rFonts w:ascii="黑体" w:hAnsi="黑体" w:eastAsia="黑体"/>
          <w:b/>
          <w:bCs/>
          <w:color w:val="000000"/>
          <w:sz w:val="44"/>
          <w:szCs w:val="44"/>
        </w:rPr>
      </w:pPr>
    </w:p>
    <w:p>
      <w:pPr>
        <w:spacing w:line="500" w:lineRule="exact"/>
        <w:jc w:val="center"/>
        <w:rPr>
          <w:rFonts w:ascii="黑体" w:hAnsi="黑体" w:eastAsia="黑体"/>
          <w:b/>
          <w:bCs/>
          <w:color w:val="000000"/>
          <w:sz w:val="32"/>
          <w:szCs w:val="32"/>
        </w:rPr>
      </w:pPr>
      <w:r>
        <w:rPr>
          <w:rFonts w:hint="eastAsia" w:ascii="黑体" w:hAnsi="黑体" w:eastAsia="黑体"/>
          <w:b/>
          <w:bCs/>
          <w:color w:val="000000"/>
          <w:sz w:val="32"/>
          <w:szCs w:val="32"/>
          <w:u w:val="single"/>
        </w:rPr>
        <w:t xml:space="preserve">                  </w:t>
      </w:r>
      <w:r>
        <w:rPr>
          <w:rFonts w:hint="eastAsia" w:ascii="黑体" w:hAnsi="黑体" w:eastAsia="黑体"/>
          <w:b/>
          <w:bCs/>
          <w:color w:val="000000"/>
          <w:sz w:val="32"/>
          <w:szCs w:val="32"/>
        </w:rPr>
        <w:t>项目</w:t>
      </w:r>
    </w:p>
    <w:p>
      <w:pPr>
        <w:spacing w:line="500" w:lineRule="exact"/>
        <w:jc w:val="center"/>
        <w:rPr>
          <w:rFonts w:ascii="黑体" w:hAnsi="黑体" w:eastAsia="黑体"/>
          <w:b/>
          <w:bCs/>
          <w:color w:val="000000"/>
          <w:sz w:val="32"/>
          <w:szCs w:val="32"/>
        </w:rPr>
      </w:pPr>
    </w:p>
    <w:p>
      <w:pPr>
        <w:spacing w:line="500" w:lineRule="exact"/>
        <w:jc w:val="center"/>
        <w:rPr>
          <w:rFonts w:ascii="黑体" w:hAnsi="黑体" w:eastAsia="黑体"/>
          <w:b/>
          <w:bCs/>
          <w:color w:val="000000"/>
          <w:sz w:val="32"/>
          <w:szCs w:val="32"/>
        </w:rPr>
      </w:pPr>
    </w:p>
    <w:p>
      <w:pPr>
        <w:spacing w:line="500" w:lineRule="exact"/>
        <w:jc w:val="center"/>
        <w:rPr>
          <w:rFonts w:ascii="黑体" w:hAnsi="黑体" w:eastAsia="黑体"/>
          <w:b/>
          <w:bCs/>
          <w:color w:val="000000"/>
          <w:sz w:val="32"/>
          <w:szCs w:val="32"/>
        </w:rPr>
      </w:pPr>
    </w:p>
    <w:p>
      <w:pPr>
        <w:spacing w:line="500" w:lineRule="exact"/>
        <w:jc w:val="center"/>
        <w:rPr>
          <w:rFonts w:ascii="黑体" w:hAnsi="黑体" w:eastAsia="黑体"/>
          <w:b/>
          <w:bCs/>
          <w:color w:val="000000"/>
          <w:sz w:val="32"/>
          <w:szCs w:val="32"/>
        </w:rPr>
      </w:pPr>
    </w:p>
    <w:p>
      <w:pPr>
        <w:spacing w:line="500" w:lineRule="exact"/>
        <w:jc w:val="center"/>
        <w:rPr>
          <w:rFonts w:ascii="黑体" w:hAnsi="黑体" w:eastAsia="黑体"/>
          <w:b/>
          <w:bCs/>
          <w:color w:val="000000"/>
          <w:sz w:val="32"/>
          <w:szCs w:val="32"/>
        </w:rPr>
      </w:pPr>
    </w:p>
    <w:p>
      <w:pPr>
        <w:spacing w:line="500" w:lineRule="exact"/>
        <w:jc w:val="center"/>
        <w:rPr>
          <w:rFonts w:ascii="黑体" w:hAnsi="黑体" w:eastAsia="黑体"/>
          <w:b/>
          <w:bCs/>
          <w:color w:val="000000"/>
          <w:sz w:val="32"/>
          <w:szCs w:val="32"/>
        </w:rPr>
      </w:pPr>
    </w:p>
    <w:p>
      <w:pPr>
        <w:spacing w:line="500" w:lineRule="exact"/>
        <w:jc w:val="center"/>
        <w:rPr>
          <w:rFonts w:ascii="黑体" w:hAnsi="黑体" w:eastAsia="黑体"/>
          <w:b/>
          <w:bCs/>
          <w:color w:val="000000"/>
          <w:sz w:val="32"/>
          <w:szCs w:val="32"/>
        </w:rPr>
      </w:pPr>
    </w:p>
    <w:p>
      <w:pPr>
        <w:spacing w:line="500" w:lineRule="exact"/>
        <w:jc w:val="center"/>
        <w:rPr>
          <w:rFonts w:ascii="黑体" w:hAnsi="黑体" w:eastAsia="黑体"/>
          <w:b/>
          <w:bCs/>
          <w:color w:val="000000"/>
          <w:sz w:val="52"/>
          <w:szCs w:val="52"/>
        </w:rPr>
      </w:pPr>
      <w:r>
        <w:rPr>
          <w:rFonts w:hint="eastAsia" w:ascii="黑体" w:hAnsi="黑体" w:eastAsia="黑体"/>
          <w:b/>
          <w:bCs/>
          <w:color w:val="000000"/>
          <w:sz w:val="52"/>
          <w:szCs w:val="52"/>
        </w:rPr>
        <w:t>施 工 合 同</w:t>
      </w:r>
    </w:p>
    <w:p>
      <w:pPr>
        <w:spacing w:line="500" w:lineRule="exact"/>
        <w:ind w:firstLine="2650" w:firstLineChars="1100"/>
        <w:rPr>
          <w:rFonts w:hint="eastAsia" w:ascii="黑体" w:hAnsi="黑体" w:eastAsia="黑体"/>
          <w:b/>
          <w:bCs/>
          <w:color w:val="000000"/>
          <w:sz w:val="24"/>
        </w:rPr>
      </w:pPr>
    </w:p>
    <w:p>
      <w:pPr>
        <w:spacing w:line="500" w:lineRule="exact"/>
        <w:ind w:firstLine="2650" w:firstLineChars="1100"/>
        <w:rPr>
          <w:rFonts w:ascii="黑体" w:hAnsi="黑体" w:eastAsia="黑体"/>
          <w:b/>
          <w:bCs/>
          <w:color w:val="000000"/>
          <w:sz w:val="24"/>
        </w:rPr>
      </w:pPr>
      <w:r>
        <w:rPr>
          <w:rFonts w:hint="eastAsia" w:ascii="黑体" w:hAnsi="黑体" w:eastAsia="黑体"/>
          <w:b/>
          <w:bCs/>
          <w:color w:val="000000"/>
          <w:sz w:val="24"/>
        </w:rPr>
        <w:t>（合同编号：</w:t>
      </w:r>
      <w:r>
        <w:rPr>
          <w:rFonts w:hint="eastAsia" w:ascii="黑体" w:hAnsi="黑体" w:eastAsia="黑体"/>
          <w:b/>
          <w:bCs/>
          <w:color w:val="000000"/>
          <w:sz w:val="24"/>
          <w:u w:val="single"/>
        </w:rPr>
        <w:t xml:space="preserve"> </w:t>
      </w:r>
      <w:r>
        <w:rPr>
          <w:rFonts w:ascii="黑体" w:hAnsi="黑体" w:eastAsia="黑体"/>
          <w:b/>
          <w:bCs/>
          <w:color w:val="000000"/>
          <w:sz w:val="24"/>
          <w:u w:val="single"/>
        </w:rPr>
        <w:t xml:space="preserve">           </w:t>
      </w:r>
      <w:r>
        <w:rPr>
          <w:rFonts w:hint="eastAsia" w:ascii="黑体" w:hAnsi="黑体" w:eastAsia="黑体"/>
          <w:b/>
          <w:bCs/>
          <w:color w:val="000000"/>
          <w:sz w:val="24"/>
        </w:rPr>
        <w:t>）</w:t>
      </w:r>
    </w:p>
    <w:p>
      <w:pPr>
        <w:spacing w:line="500" w:lineRule="exact"/>
        <w:ind w:firstLine="2650" w:firstLineChars="1100"/>
        <w:rPr>
          <w:rFonts w:ascii="黑体" w:hAnsi="黑体" w:eastAsia="黑体"/>
          <w:b/>
          <w:bCs/>
          <w:color w:val="000000"/>
          <w:sz w:val="24"/>
        </w:rPr>
      </w:pPr>
    </w:p>
    <w:p>
      <w:pPr>
        <w:spacing w:line="500" w:lineRule="exact"/>
        <w:rPr>
          <w:rFonts w:ascii="宋体" w:hAnsi="宋体"/>
          <w:color w:val="000000"/>
          <w:sz w:val="28"/>
          <w:szCs w:val="28"/>
        </w:rPr>
      </w:pPr>
    </w:p>
    <w:p>
      <w:pPr>
        <w:spacing w:line="500" w:lineRule="exact"/>
        <w:rPr>
          <w:rFonts w:ascii="宋体" w:hAnsi="宋体"/>
          <w:color w:val="000000"/>
          <w:sz w:val="28"/>
          <w:szCs w:val="28"/>
        </w:rPr>
      </w:pPr>
    </w:p>
    <w:p>
      <w:pPr>
        <w:spacing w:line="500" w:lineRule="exact"/>
        <w:jc w:val="left"/>
        <w:rPr>
          <w:rFonts w:hint="eastAsia" w:ascii="仿宋" w:hAnsi="仿宋"/>
          <w:bCs/>
          <w:color w:val="000000"/>
          <w:sz w:val="32"/>
          <w:szCs w:val="32"/>
          <w:u w:val="single"/>
        </w:rPr>
      </w:pPr>
      <w:r>
        <w:rPr>
          <w:rFonts w:hint="eastAsia" w:ascii="宋体" w:hAnsi="宋体"/>
          <w:color w:val="000000"/>
          <w:sz w:val="28"/>
          <w:szCs w:val="28"/>
        </w:rPr>
        <w:t xml:space="preserve">   </w:t>
      </w:r>
      <w:r>
        <w:rPr>
          <w:rFonts w:ascii="宋体" w:hAnsi="宋体"/>
          <w:color w:val="000000"/>
          <w:sz w:val="28"/>
          <w:szCs w:val="28"/>
        </w:rPr>
        <w:t xml:space="preserve">     </w:t>
      </w:r>
      <w:r>
        <w:rPr>
          <w:rFonts w:hint="eastAsia" w:ascii="宋体" w:hAnsi="宋体"/>
          <w:color w:val="000000"/>
          <w:sz w:val="28"/>
          <w:szCs w:val="28"/>
        </w:rPr>
        <w:t>甲   方：</w:t>
      </w:r>
      <w:r>
        <w:rPr>
          <w:rFonts w:hint="eastAsia" w:ascii="宋体" w:hAnsi="宋体"/>
          <w:color w:val="000000"/>
          <w:sz w:val="28"/>
          <w:szCs w:val="28"/>
          <w:u w:val="single"/>
        </w:rPr>
        <w:t>福建省高速公路养护工程有限公司</w:t>
      </w:r>
    </w:p>
    <w:p>
      <w:pPr>
        <w:autoSpaceDE w:val="0"/>
        <w:autoSpaceDN w:val="0"/>
        <w:adjustRightInd w:val="0"/>
        <w:spacing w:line="500" w:lineRule="exact"/>
        <w:ind w:firstLine="700" w:firstLineChars="250"/>
        <w:jc w:val="left"/>
        <w:rPr>
          <w:rFonts w:ascii="宋体" w:hAnsi="宋体"/>
          <w:color w:val="000000"/>
          <w:sz w:val="28"/>
          <w:szCs w:val="28"/>
        </w:rPr>
      </w:pPr>
    </w:p>
    <w:p>
      <w:pPr>
        <w:autoSpaceDE w:val="0"/>
        <w:autoSpaceDN w:val="0"/>
        <w:adjustRightInd w:val="0"/>
        <w:spacing w:line="500" w:lineRule="exact"/>
        <w:ind w:firstLine="700" w:firstLineChars="250"/>
        <w:jc w:val="left"/>
        <w:rPr>
          <w:rFonts w:ascii="宋体" w:hAnsi="宋体" w:cs="MS Mincho"/>
          <w:b/>
          <w:color w:val="000000"/>
          <w:kern w:val="0"/>
          <w:sz w:val="28"/>
          <w:szCs w:val="28"/>
          <w:u w:val="single"/>
        </w:rPr>
      </w:pPr>
      <w:r>
        <w:rPr>
          <w:rFonts w:hint="eastAsia" w:ascii="宋体" w:hAnsi="宋体"/>
          <w:color w:val="000000"/>
          <w:sz w:val="28"/>
          <w:szCs w:val="28"/>
        </w:rPr>
        <w:t xml:space="preserve">   乙   方：</w:t>
      </w:r>
      <w:r>
        <w:rPr>
          <w:rFonts w:ascii="仿宋" w:hAnsi="仿宋" w:eastAsia="仿宋"/>
          <w:bCs/>
          <w:color w:val="000000"/>
          <w:sz w:val="32"/>
          <w:szCs w:val="32"/>
          <w:u w:val="single"/>
        </w:rPr>
        <w:t xml:space="preserve">                         </w:t>
      </w:r>
    </w:p>
    <w:p>
      <w:pPr>
        <w:autoSpaceDE w:val="0"/>
        <w:autoSpaceDN w:val="0"/>
        <w:adjustRightInd w:val="0"/>
        <w:spacing w:line="500" w:lineRule="exact"/>
        <w:ind w:firstLine="703" w:firstLineChars="250"/>
        <w:jc w:val="left"/>
        <w:rPr>
          <w:rFonts w:ascii="宋体" w:hAnsi="宋体" w:cs="MS Mincho"/>
          <w:b/>
          <w:color w:val="000000"/>
          <w:kern w:val="0"/>
          <w:sz w:val="28"/>
          <w:szCs w:val="28"/>
          <w:u w:val="single"/>
        </w:rPr>
      </w:pPr>
    </w:p>
    <w:p>
      <w:pPr>
        <w:pStyle w:val="2"/>
        <w:rPr>
          <w:rFonts w:hint="eastAsia"/>
          <w:color w:val="000000"/>
        </w:rPr>
      </w:pPr>
    </w:p>
    <w:p>
      <w:pPr>
        <w:spacing w:line="500" w:lineRule="exact"/>
        <w:ind w:firstLine="2240" w:firstLineChars="800"/>
        <w:rPr>
          <w:rFonts w:hint="eastAsia" w:ascii="宋体" w:hAnsi="宋体"/>
          <w:color w:val="000000"/>
          <w:sz w:val="28"/>
          <w:szCs w:val="28"/>
        </w:rPr>
      </w:pPr>
      <w:r>
        <w:rPr>
          <w:rFonts w:hint="eastAsia" w:ascii="宋体" w:hAnsi="宋体"/>
          <w:color w:val="000000"/>
          <w:sz w:val="28"/>
          <w:szCs w:val="28"/>
        </w:rPr>
        <w:t xml:space="preserve">签约日期： </w:t>
      </w:r>
      <w:r>
        <w:rPr>
          <w:rFonts w:ascii="宋体" w:hAnsi="宋体"/>
          <w:color w:val="000000"/>
          <w:sz w:val="28"/>
          <w:szCs w:val="28"/>
        </w:rPr>
        <w:t xml:space="preserve">    </w:t>
      </w:r>
      <w:r>
        <w:rPr>
          <w:rFonts w:hint="eastAsia" w:ascii="宋体" w:hAnsi="宋体"/>
          <w:color w:val="000000"/>
          <w:sz w:val="28"/>
          <w:szCs w:val="28"/>
        </w:rPr>
        <w:t xml:space="preserve">年 </w:t>
      </w:r>
      <w:r>
        <w:rPr>
          <w:rFonts w:ascii="宋体" w:hAnsi="宋体"/>
          <w:color w:val="000000"/>
          <w:sz w:val="28"/>
          <w:szCs w:val="28"/>
        </w:rPr>
        <w:t xml:space="preserve">   </w:t>
      </w:r>
      <w:r>
        <w:rPr>
          <w:rFonts w:hint="eastAsia" w:ascii="宋体" w:hAnsi="宋体"/>
          <w:color w:val="000000"/>
          <w:sz w:val="28"/>
          <w:szCs w:val="28"/>
        </w:rPr>
        <w:t>月</w:t>
      </w:r>
      <w:r>
        <w:rPr>
          <w:rFonts w:ascii="宋体" w:hAnsi="宋体"/>
          <w:color w:val="000000"/>
          <w:sz w:val="28"/>
          <w:szCs w:val="28"/>
        </w:rPr>
        <w:t xml:space="preserve">    </w:t>
      </w:r>
      <w:r>
        <w:rPr>
          <w:rFonts w:hint="eastAsia" w:ascii="宋体" w:hAnsi="宋体"/>
          <w:color w:val="000000"/>
          <w:sz w:val="28"/>
          <w:szCs w:val="28"/>
        </w:rPr>
        <w:t>日</w:t>
      </w:r>
    </w:p>
    <w:p>
      <w:pPr>
        <w:spacing w:line="500" w:lineRule="exact"/>
        <w:ind w:firstLine="2240" w:firstLineChars="800"/>
        <w:rPr>
          <w:rFonts w:ascii="宋体" w:hAnsi="宋体"/>
          <w:color w:val="000000"/>
          <w:sz w:val="28"/>
          <w:szCs w:val="28"/>
        </w:rPr>
      </w:pPr>
      <w:r>
        <w:rPr>
          <w:rFonts w:hint="eastAsia" w:ascii="宋体" w:hAnsi="宋体"/>
          <w:color w:val="000000"/>
          <w:sz w:val="28"/>
          <w:szCs w:val="28"/>
        </w:rPr>
        <w:t>签约地点：福建省</w:t>
      </w:r>
      <w:r>
        <w:rPr>
          <w:rFonts w:hint="eastAsia" w:ascii="宋体" w:hAnsi="宋体"/>
          <w:color w:val="000000"/>
          <w:sz w:val="28"/>
          <w:szCs w:val="28"/>
          <w:u w:val="single"/>
        </w:rPr>
        <w:t xml:space="preserve">      </w:t>
      </w:r>
      <w:r>
        <w:rPr>
          <w:rFonts w:hint="eastAsia" w:ascii="宋体" w:hAnsi="宋体"/>
          <w:color w:val="000000"/>
          <w:sz w:val="28"/>
          <w:szCs w:val="28"/>
        </w:rPr>
        <w:t>市</w:t>
      </w:r>
      <w:r>
        <w:rPr>
          <w:rFonts w:ascii="宋体" w:hAnsi="宋体"/>
          <w:color w:val="000000"/>
          <w:sz w:val="28"/>
          <w:szCs w:val="28"/>
        </w:rPr>
        <w:t>_____</w:t>
      </w:r>
      <w:r>
        <w:rPr>
          <w:rFonts w:hint="eastAsia" w:ascii="宋体" w:hAnsi="宋体"/>
          <w:color w:val="000000"/>
          <w:sz w:val="28"/>
          <w:szCs w:val="28"/>
        </w:rPr>
        <w:t>区</w:t>
      </w:r>
    </w:p>
    <w:p>
      <w:pPr>
        <w:ind w:right="840"/>
        <w:jc w:val="center"/>
        <w:rPr>
          <w:rFonts w:hint="eastAsia" w:ascii="宋体" w:hAnsi="宋体"/>
          <w:b/>
          <w:color w:val="000000"/>
          <w:sz w:val="36"/>
          <w:szCs w:val="36"/>
        </w:rPr>
      </w:pPr>
      <w:r>
        <w:rPr>
          <w:rFonts w:ascii="宋体" w:hAnsi="宋体" w:cs="MS Mincho"/>
          <w:b/>
          <w:color w:val="000000"/>
          <w:kern w:val="0"/>
          <w:sz w:val="44"/>
          <w:szCs w:val="44"/>
        </w:rPr>
        <w:br w:type="page"/>
      </w:r>
      <w:bookmarkEnd w:id="7"/>
    </w:p>
    <w:p>
      <w:pPr>
        <w:ind w:right="840"/>
        <w:jc w:val="center"/>
        <w:rPr>
          <w:rFonts w:hint="eastAsia" w:ascii="宋体" w:hAnsi="宋体"/>
          <w:b/>
          <w:color w:val="000000"/>
          <w:sz w:val="36"/>
          <w:szCs w:val="36"/>
        </w:rPr>
      </w:pPr>
      <w:r>
        <w:rPr>
          <w:rFonts w:hint="eastAsia" w:ascii="宋体" w:hAnsi="宋体"/>
          <w:b/>
          <w:color w:val="000000"/>
          <w:sz w:val="36"/>
          <w:szCs w:val="36"/>
          <w:u w:val="single"/>
        </w:rPr>
        <w:t xml:space="preserve">               </w:t>
      </w:r>
      <w:r>
        <w:rPr>
          <w:rFonts w:hint="eastAsia" w:ascii="宋体" w:hAnsi="宋体"/>
          <w:b/>
          <w:color w:val="000000"/>
          <w:sz w:val="36"/>
          <w:szCs w:val="36"/>
        </w:rPr>
        <w:t>工程合同协议书</w:t>
      </w:r>
    </w:p>
    <w:p>
      <w:pPr>
        <w:ind w:right="840"/>
        <w:jc w:val="center"/>
        <w:rPr>
          <w:rFonts w:hint="eastAsia" w:ascii="宋体" w:hAnsi="宋体"/>
          <w:b/>
          <w:color w:val="000000"/>
          <w:sz w:val="36"/>
          <w:szCs w:val="36"/>
        </w:rPr>
      </w:pPr>
    </w:p>
    <w:p>
      <w:pPr>
        <w:ind w:right="840"/>
        <w:rPr>
          <w:rFonts w:hint="eastAsia" w:ascii="宋体" w:hAnsi="宋体"/>
          <w:color w:val="000000"/>
          <w:szCs w:val="21"/>
          <w:u w:val="single"/>
        </w:rPr>
      </w:pPr>
      <w:r>
        <w:rPr>
          <w:rFonts w:hint="eastAsia" w:ascii="宋体" w:hAnsi="宋体"/>
          <w:b/>
          <w:color w:val="000000"/>
          <w:szCs w:val="21"/>
        </w:rPr>
        <w:t xml:space="preserve">                                                                        </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 xml:space="preserve">  </w:t>
      </w:r>
    </w:p>
    <w:p>
      <w:pPr>
        <w:spacing w:line="360" w:lineRule="auto"/>
        <w:ind w:right="840"/>
        <w:rPr>
          <w:rFonts w:hint="eastAsia" w:ascii="宋体" w:hAnsi="宋体"/>
          <w:color w:val="000000"/>
          <w:sz w:val="24"/>
        </w:rPr>
      </w:pPr>
      <w:r>
        <w:rPr>
          <w:rFonts w:hint="eastAsia" w:ascii="宋体" w:hAnsi="宋体"/>
          <w:b/>
          <w:color w:val="000000"/>
          <w:sz w:val="24"/>
        </w:rPr>
        <w:t>甲方</w:t>
      </w:r>
      <w:r>
        <w:rPr>
          <w:rFonts w:hint="eastAsia" w:ascii="宋体" w:hAnsi="宋体"/>
          <w:color w:val="000000"/>
          <w:sz w:val="24"/>
        </w:rPr>
        <w:t xml:space="preserve">: </w:t>
      </w:r>
      <w:r>
        <w:rPr>
          <w:rFonts w:hint="eastAsia" w:ascii="宋体" w:hAnsi="宋体"/>
          <w:b/>
          <w:color w:val="000000"/>
          <w:sz w:val="24"/>
          <w:u w:val="single"/>
        </w:rPr>
        <w:t>福建省高速公路养护工程有限公司</w:t>
      </w:r>
      <w:r>
        <w:rPr>
          <w:rFonts w:hint="eastAsia" w:ascii="宋体" w:hAnsi="宋体"/>
          <w:color w:val="000000"/>
          <w:sz w:val="24"/>
        </w:rPr>
        <w:t>(以下简称“甲方”)</w:t>
      </w:r>
    </w:p>
    <w:p>
      <w:pPr>
        <w:spacing w:line="360" w:lineRule="auto"/>
        <w:rPr>
          <w:rFonts w:hint="eastAsia" w:ascii="宋体" w:hAnsi="宋体"/>
          <w:color w:val="000000"/>
          <w:sz w:val="24"/>
        </w:rPr>
      </w:pPr>
      <w:r>
        <w:rPr>
          <w:rFonts w:hint="eastAsia" w:ascii="宋体" w:hAnsi="宋体"/>
          <w:b/>
          <w:color w:val="000000"/>
          <w:sz w:val="24"/>
        </w:rPr>
        <w:t xml:space="preserve">乙方: </w:t>
      </w:r>
      <w:r>
        <w:rPr>
          <w:rFonts w:hint="eastAsia" w:ascii="宋体" w:hAnsi="宋体"/>
          <w:b/>
          <w:color w:val="000000"/>
          <w:sz w:val="24"/>
          <w:u w:val="single"/>
        </w:rPr>
        <w:t xml:space="preserve">                          </w:t>
      </w:r>
      <w:r>
        <w:rPr>
          <w:rFonts w:hint="eastAsia" w:ascii="宋体" w:hAnsi="宋体"/>
          <w:color w:val="000000"/>
          <w:sz w:val="24"/>
        </w:rPr>
        <w:t>(以下简称“乙方”)</w:t>
      </w:r>
    </w:p>
    <w:p>
      <w:pPr>
        <w:spacing w:line="360" w:lineRule="auto"/>
        <w:rPr>
          <w:rFonts w:hint="eastAsia" w:ascii="宋体" w:hAnsi="宋体"/>
          <w:color w:val="000000"/>
          <w:sz w:val="24"/>
        </w:rPr>
      </w:pPr>
      <w:r>
        <w:rPr>
          <w:rFonts w:hint="eastAsia" w:ascii="宋体" w:hAnsi="宋体"/>
          <w:color w:val="000000"/>
          <w:sz w:val="24"/>
        </w:rPr>
        <w:t xml:space="preserve">    甲、乙双方依照《中华人民共和国民法典》、《中华人民共和国建筑法》及其他有关法律、行政法规，遵循平等、自愿、公平和诚实信用的原则，双方就本建设工程施工等有关事项协商一致，订立本合同。</w:t>
      </w:r>
    </w:p>
    <w:p>
      <w:pPr>
        <w:spacing w:line="360" w:lineRule="auto"/>
        <w:rPr>
          <w:rFonts w:hint="eastAsia" w:ascii="宋体" w:hAnsi="宋体" w:cs="宋体"/>
          <w:color w:val="000000"/>
          <w:sz w:val="24"/>
        </w:rPr>
      </w:pPr>
      <w:r>
        <w:rPr>
          <w:rFonts w:hint="eastAsia" w:ascii="宋体" w:hAnsi="宋体" w:cs="宋体"/>
          <w:color w:val="000000"/>
          <w:sz w:val="24"/>
        </w:rPr>
        <w:t>1. 本协议书与下列文件一起构成合同文件：</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（1）合同协议书（补充协议如有）；</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（2）甲方要求；</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（3）成交通知书；</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（4）国家有关部门制定的现行标准、规范、规程、定额、方法；</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（5）设计文件、图纸；</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（6）合同履行中，甲乙双方有关工程的洽商、变更等书面协议或文件；</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（7）乙方实施计划；</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（8）乙方成交的工程量清单；</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（9）本项目采购文件（除上述项目以外的部分）；</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（10）竞价文件及其附件（除上述项目以外的部分）；</w:t>
      </w:r>
    </w:p>
    <w:p>
      <w:pPr>
        <w:pStyle w:val="9"/>
        <w:rPr>
          <w:rFonts w:hint="eastAsia" w:ascii="宋体" w:hAnsi="宋体" w:cs="宋体"/>
          <w:color w:val="000000"/>
          <w:sz w:val="24"/>
        </w:rPr>
      </w:pPr>
      <w:r>
        <w:rPr>
          <w:rFonts w:hint="eastAsia" w:ascii="宋体" w:hAnsi="宋体" w:cs="宋体"/>
          <w:color w:val="000000"/>
          <w:sz w:val="24"/>
        </w:rPr>
        <w:t>2. 上述文件互相补充和解释，如有不明确或不一致之处，以合同约定次序在先者为准。</w:t>
      </w:r>
    </w:p>
    <w:p>
      <w:pPr>
        <w:pStyle w:val="9"/>
        <w:rPr>
          <w:rFonts w:hint="eastAsia"/>
          <w:color w:val="000000"/>
        </w:rPr>
      </w:pPr>
    </w:p>
    <w:p>
      <w:pPr>
        <w:spacing w:line="360" w:lineRule="auto"/>
        <w:ind w:firstLine="482" w:firstLineChars="200"/>
        <w:outlineLvl w:val="0"/>
        <w:rPr>
          <w:rFonts w:hint="eastAsia" w:ascii="宋体" w:hAnsi="宋体"/>
          <w:b/>
          <w:color w:val="000000"/>
          <w:sz w:val="24"/>
        </w:rPr>
      </w:pPr>
      <w:r>
        <w:rPr>
          <w:rFonts w:hint="eastAsia" w:ascii="宋体" w:hAnsi="宋体"/>
          <w:b/>
          <w:color w:val="000000"/>
          <w:sz w:val="24"/>
        </w:rPr>
        <w:t>第1条 工程概况</w:t>
      </w:r>
    </w:p>
    <w:p>
      <w:pPr>
        <w:spacing w:line="360" w:lineRule="auto"/>
        <w:ind w:firstLine="480" w:firstLineChars="200"/>
        <w:rPr>
          <w:rFonts w:hint="eastAsia" w:ascii="宋体" w:hAnsi="宋体"/>
          <w:color w:val="000000"/>
          <w:sz w:val="24"/>
        </w:rPr>
      </w:pPr>
      <w:r>
        <w:rPr>
          <w:rFonts w:hint="eastAsia" w:ascii="宋体" w:hAnsi="宋体"/>
          <w:color w:val="000000"/>
          <w:sz w:val="24"/>
        </w:rPr>
        <w:t>1.1 工程名称:</w:t>
      </w:r>
      <w:r>
        <w:rPr>
          <w:rFonts w:hint="eastAsia" w:ascii="宋体" w:hAnsi="宋体"/>
          <w:color w:val="000000"/>
          <w:sz w:val="24"/>
          <w:u w:val="single"/>
        </w:rPr>
        <w:t xml:space="preserve">                             </w:t>
      </w:r>
      <w:r>
        <w:rPr>
          <w:rFonts w:hint="eastAsia" w:ascii="宋体" w:hAnsi="宋体"/>
          <w:color w:val="000000"/>
          <w:sz w:val="24"/>
        </w:rPr>
        <w:t>(以下简称“本工程”)；</w:t>
      </w:r>
    </w:p>
    <w:p>
      <w:pPr>
        <w:spacing w:line="360" w:lineRule="auto"/>
        <w:ind w:firstLine="480" w:firstLineChars="200"/>
        <w:rPr>
          <w:rFonts w:hint="eastAsia" w:ascii="宋体" w:hAnsi="宋体"/>
          <w:color w:val="000000"/>
          <w:sz w:val="24"/>
        </w:rPr>
      </w:pPr>
      <w:r>
        <w:rPr>
          <w:rFonts w:hint="eastAsia" w:ascii="宋体" w:hAnsi="宋体"/>
          <w:color w:val="000000"/>
          <w:sz w:val="24"/>
        </w:rPr>
        <w:t>1.2 工程地点：</w:t>
      </w:r>
      <w:r>
        <w:rPr>
          <w:rFonts w:hint="eastAsia" w:ascii="宋体" w:hAnsi="宋体"/>
          <w:color w:val="000000"/>
          <w:sz w:val="24"/>
          <w:u w:val="single"/>
        </w:rPr>
        <w:t xml:space="preserve">                             </w:t>
      </w:r>
      <w:r>
        <w:rPr>
          <w:rFonts w:hint="eastAsia" w:ascii="宋体" w:hAnsi="宋体"/>
          <w:color w:val="000000"/>
          <w:sz w:val="24"/>
        </w:rPr>
        <w:t>；</w:t>
      </w:r>
    </w:p>
    <w:p>
      <w:pPr>
        <w:spacing w:line="360" w:lineRule="auto"/>
        <w:ind w:firstLine="480" w:firstLineChars="200"/>
        <w:rPr>
          <w:rFonts w:hint="eastAsia" w:ascii="宋体" w:hAnsi="宋体"/>
          <w:color w:val="000000"/>
          <w:sz w:val="24"/>
        </w:rPr>
      </w:pPr>
      <w:r>
        <w:rPr>
          <w:rFonts w:hint="eastAsia" w:ascii="宋体" w:hAnsi="宋体"/>
          <w:color w:val="000000"/>
          <w:sz w:val="24"/>
        </w:rPr>
        <w:t>1.3 工程内容：</w:t>
      </w:r>
      <w:r>
        <w:rPr>
          <w:rFonts w:hint="eastAsia" w:ascii="宋体" w:hAnsi="宋体"/>
          <w:color w:val="000000"/>
          <w:sz w:val="24"/>
          <w:u w:val="single"/>
        </w:rPr>
        <w:t xml:space="preserve">                              </w:t>
      </w:r>
      <w:r>
        <w:rPr>
          <w:rFonts w:hint="eastAsia" w:ascii="宋体" w:hAnsi="宋体"/>
          <w:color w:val="000000"/>
          <w:sz w:val="24"/>
        </w:rPr>
        <w:t>；</w:t>
      </w:r>
    </w:p>
    <w:p>
      <w:pPr>
        <w:spacing w:line="360" w:lineRule="auto"/>
        <w:ind w:firstLine="480" w:firstLineChars="200"/>
        <w:rPr>
          <w:rFonts w:hint="eastAsia" w:ascii="宋体" w:hAnsi="宋体"/>
          <w:color w:val="000000"/>
          <w:sz w:val="24"/>
        </w:rPr>
      </w:pPr>
      <w:r>
        <w:rPr>
          <w:rFonts w:hint="eastAsia" w:ascii="宋体" w:hAnsi="宋体"/>
          <w:color w:val="000000"/>
          <w:sz w:val="24"/>
        </w:rPr>
        <w:t>1.4 承包方式：</w:t>
      </w:r>
      <w:r>
        <w:rPr>
          <w:rFonts w:hint="eastAsia" w:ascii="宋体" w:hAnsi="宋体"/>
          <w:color w:val="000000"/>
          <w:sz w:val="24"/>
          <w:u w:val="single"/>
        </w:rPr>
        <w:t>包工包料</w:t>
      </w:r>
      <w:r>
        <w:rPr>
          <w:rFonts w:hint="eastAsia" w:ascii="宋体" w:hAnsi="宋体"/>
          <w:color w:val="000000"/>
          <w:sz w:val="24"/>
        </w:rPr>
        <w:t>。</w:t>
      </w:r>
    </w:p>
    <w:p>
      <w:pPr>
        <w:spacing w:line="360" w:lineRule="auto"/>
        <w:ind w:firstLine="482" w:firstLineChars="200"/>
        <w:outlineLvl w:val="0"/>
        <w:rPr>
          <w:rFonts w:hint="eastAsia" w:ascii="宋体" w:hAnsi="宋体"/>
          <w:b/>
          <w:color w:val="000000"/>
          <w:sz w:val="24"/>
        </w:rPr>
      </w:pPr>
      <w:r>
        <w:rPr>
          <w:rFonts w:hint="eastAsia" w:ascii="宋体" w:hAnsi="宋体"/>
          <w:b/>
          <w:color w:val="000000"/>
          <w:sz w:val="24"/>
        </w:rPr>
        <w:t>第2条 工期</w:t>
      </w:r>
    </w:p>
    <w:p>
      <w:pPr>
        <w:autoSpaceDE w:val="0"/>
        <w:autoSpaceDN w:val="0"/>
        <w:adjustRightInd w:val="0"/>
        <w:spacing w:line="360" w:lineRule="auto"/>
        <w:ind w:firstLine="480" w:firstLineChars="200"/>
        <w:rPr>
          <w:rFonts w:hint="eastAsia" w:ascii="宋体" w:hAnsi="宋体"/>
          <w:bCs/>
          <w:color w:val="000000"/>
          <w:sz w:val="24"/>
        </w:rPr>
      </w:pPr>
      <w:r>
        <w:rPr>
          <w:rFonts w:hint="eastAsia" w:ascii="宋体" w:hAnsi="宋体"/>
          <w:bCs/>
          <w:color w:val="000000"/>
          <w:sz w:val="24"/>
        </w:rPr>
        <w:t>工期</w:t>
      </w:r>
      <w:r>
        <w:rPr>
          <w:rFonts w:hint="eastAsia" w:ascii="宋体" w:hAnsi="宋体"/>
          <w:bCs/>
          <w:color w:val="000000"/>
          <w:sz w:val="24"/>
          <w:u w:val="single"/>
        </w:rPr>
        <w:t xml:space="preserve">     </w:t>
      </w:r>
      <w:r>
        <w:rPr>
          <w:rFonts w:hint="eastAsia" w:ascii="宋体" w:hAnsi="宋体"/>
          <w:bCs/>
          <w:color w:val="000000"/>
          <w:sz w:val="24"/>
        </w:rPr>
        <w:t>日历天，开工日期以甲方通知为准。</w:t>
      </w:r>
    </w:p>
    <w:p>
      <w:pPr>
        <w:numPr>
          <w:ilvl w:val="0"/>
          <w:numId w:val="1"/>
        </w:numPr>
        <w:spacing w:line="360" w:lineRule="auto"/>
        <w:ind w:firstLine="482" w:firstLineChars="200"/>
        <w:rPr>
          <w:rFonts w:hint="eastAsia" w:ascii="宋体" w:hAnsi="宋体"/>
          <w:b/>
          <w:color w:val="000000"/>
          <w:sz w:val="24"/>
        </w:rPr>
      </w:pPr>
      <w:r>
        <w:rPr>
          <w:rFonts w:hint="eastAsia" w:ascii="宋体" w:hAnsi="宋体"/>
          <w:b/>
          <w:color w:val="000000"/>
          <w:sz w:val="24"/>
        </w:rPr>
        <w:t>合同价款</w:t>
      </w:r>
    </w:p>
    <w:p>
      <w:pPr>
        <w:spacing w:line="360" w:lineRule="auto"/>
        <w:ind w:firstLine="472" w:firstLineChars="197"/>
        <w:rPr>
          <w:rFonts w:hint="eastAsia" w:ascii="宋体" w:hAnsi="宋体"/>
          <w:bCs/>
          <w:color w:val="000000"/>
          <w:sz w:val="24"/>
        </w:rPr>
      </w:pPr>
      <w:r>
        <w:rPr>
          <w:rFonts w:hint="eastAsia" w:ascii="宋体" w:hAnsi="宋体"/>
          <w:bCs/>
          <w:color w:val="000000"/>
          <w:sz w:val="24"/>
        </w:rPr>
        <w:t>3.1本合同总价（含税）暂定为:</w:t>
      </w:r>
      <w:r>
        <w:rPr>
          <w:rFonts w:hint="eastAsia" w:ascii="宋体" w:hAnsi="宋体"/>
          <w:b/>
          <w:color w:val="000000"/>
          <w:sz w:val="24"/>
          <w:u w:val="single"/>
        </w:rPr>
        <w:t>人民币</w:t>
      </w:r>
      <w:r>
        <w:rPr>
          <w:rFonts w:ascii="Arial" w:hAnsi="Arial" w:cs="Arial"/>
          <w:b/>
          <w:color w:val="000000"/>
          <w:sz w:val="24"/>
          <w:u w:val="single"/>
        </w:rPr>
        <w:t>¥</w:t>
      </w:r>
      <w:r>
        <w:rPr>
          <w:rFonts w:hint="eastAsia" w:ascii="宋体" w:hAnsi="宋体"/>
          <w:b/>
          <w:color w:val="000000"/>
          <w:sz w:val="24"/>
          <w:u w:val="single"/>
        </w:rPr>
        <w:t xml:space="preserve">     元（大写:          ）</w:t>
      </w:r>
      <w:r>
        <w:rPr>
          <w:rFonts w:hint="eastAsia" w:ascii="宋体" w:hAnsi="宋体"/>
          <w:bCs/>
          <w:color w:val="000000"/>
          <w:sz w:val="24"/>
        </w:rPr>
        <w:t>。不含税金额暂定</w:t>
      </w:r>
      <w:r>
        <w:rPr>
          <w:rFonts w:hint="eastAsia" w:ascii="宋体" w:hAnsi="宋体"/>
          <w:bCs/>
          <w:color w:val="000000"/>
          <w:sz w:val="24"/>
          <w:u w:val="single"/>
        </w:rPr>
        <w:t xml:space="preserve">    </w:t>
      </w:r>
      <w:r>
        <w:rPr>
          <w:rFonts w:hint="eastAsia" w:ascii="宋体" w:hAnsi="宋体"/>
          <w:b/>
          <w:color w:val="000000"/>
          <w:sz w:val="24"/>
          <w:u w:val="single"/>
        </w:rPr>
        <w:t>元</w:t>
      </w:r>
      <w:r>
        <w:rPr>
          <w:rFonts w:hint="eastAsia" w:ascii="宋体" w:hAnsi="宋体"/>
          <w:bCs/>
          <w:color w:val="000000"/>
          <w:sz w:val="24"/>
        </w:rPr>
        <w:t>（大写：</w:t>
      </w:r>
      <w:r>
        <w:rPr>
          <w:rFonts w:hint="eastAsia" w:ascii="宋体" w:hAnsi="宋体"/>
          <w:bCs/>
          <w:color w:val="000000"/>
          <w:sz w:val="24"/>
          <w:u w:val="single"/>
        </w:rPr>
        <w:t xml:space="preserve">     </w:t>
      </w:r>
      <w:r>
        <w:rPr>
          <w:rFonts w:hint="eastAsia" w:ascii="宋体" w:hAnsi="宋体"/>
          <w:bCs/>
          <w:color w:val="000000"/>
          <w:sz w:val="24"/>
        </w:rPr>
        <w:t>），增值税率</w:t>
      </w:r>
      <w:r>
        <w:rPr>
          <w:rFonts w:hint="eastAsia" w:ascii="宋体" w:hAnsi="宋体"/>
          <w:bCs/>
          <w:color w:val="000000"/>
          <w:sz w:val="24"/>
          <w:u w:val="single"/>
        </w:rPr>
        <w:t xml:space="preserve">   %</w:t>
      </w:r>
      <w:r>
        <w:rPr>
          <w:rFonts w:hint="eastAsia" w:ascii="宋体" w:hAnsi="宋体"/>
          <w:bCs/>
          <w:color w:val="000000"/>
          <w:sz w:val="24"/>
        </w:rPr>
        <w:t>，增值税额暂定</w:t>
      </w:r>
      <w:r>
        <w:rPr>
          <w:rFonts w:hint="eastAsia" w:ascii="宋体" w:hAnsi="宋体"/>
          <w:bCs/>
          <w:color w:val="000000"/>
          <w:sz w:val="24"/>
          <w:u w:val="single"/>
        </w:rPr>
        <w:t xml:space="preserve">      </w:t>
      </w:r>
      <w:r>
        <w:rPr>
          <w:rFonts w:hint="eastAsia" w:ascii="宋体" w:hAnsi="宋体"/>
          <w:bCs/>
          <w:color w:val="000000"/>
          <w:sz w:val="24"/>
        </w:rPr>
        <w:t>（大写：</w:t>
      </w:r>
      <w:r>
        <w:rPr>
          <w:rFonts w:hint="eastAsia" w:ascii="宋体" w:hAnsi="宋体"/>
          <w:bCs/>
          <w:color w:val="000000"/>
          <w:sz w:val="24"/>
          <w:u w:val="single"/>
        </w:rPr>
        <w:t xml:space="preserve">     </w:t>
      </w:r>
      <w:r>
        <w:rPr>
          <w:rFonts w:hint="eastAsia" w:ascii="宋体" w:hAnsi="宋体"/>
          <w:bCs/>
          <w:color w:val="000000"/>
          <w:sz w:val="24"/>
        </w:rPr>
        <w:t>）。包含完成本工程施工的全部内容，</w:t>
      </w:r>
      <w:r>
        <w:rPr>
          <w:rFonts w:hint="eastAsia" w:ascii="宋体" w:hAnsi="宋体"/>
          <w:bCs/>
          <w:color w:val="auto"/>
          <w:sz w:val="24"/>
        </w:rPr>
        <w:t>最终结算以正式施工图经甲方单位审核确定的工程量清单预算为依据编制的最高控制</w:t>
      </w:r>
      <w:r>
        <w:rPr>
          <w:rFonts w:hint="eastAsia" w:ascii="宋体" w:hAnsi="宋体"/>
          <w:bCs/>
          <w:color w:val="000000"/>
          <w:sz w:val="24"/>
        </w:rPr>
        <w:t>价下浮</w:t>
      </w:r>
      <w:r>
        <w:rPr>
          <w:rFonts w:hint="eastAsia" w:ascii="宋体" w:hAnsi="宋体"/>
          <w:bCs/>
          <w:color w:val="000000"/>
          <w:sz w:val="24"/>
          <w:u w:val="single"/>
        </w:rPr>
        <w:t xml:space="preserve">      </w:t>
      </w:r>
      <w:r>
        <w:rPr>
          <w:rFonts w:hint="eastAsia" w:ascii="宋体" w:hAnsi="宋体"/>
          <w:bCs/>
          <w:color w:val="000000"/>
          <w:sz w:val="24"/>
        </w:rPr>
        <w:t>及现场实际发生确认的数量为准进行结算。若遇国家税收政策调整，本合同依照不含税价金额结算，不含税金额不做调整，增值税率根据国家政策进行相应调整。</w:t>
      </w:r>
    </w:p>
    <w:p>
      <w:pPr>
        <w:spacing w:line="360" w:lineRule="auto"/>
        <w:ind w:firstLine="472" w:firstLineChars="197"/>
        <w:rPr>
          <w:rFonts w:hint="eastAsia" w:ascii="宋体" w:hAnsi="宋体"/>
          <w:color w:val="000000"/>
          <w:sz w:val="24"/>
        </w:rPr>
      </w:pPr>
      <w:r>
        <w:rPr>
          <w:rFonts w:hint="eastAsia" w:ascii="宋体" w:hAnsi="宋体"/>
          <w:color w:val="000000"/>
          <w:sz w:val="24"/>
        </w:rPr>
        <w:t>3.2乙方承包价中包含了</w:t>
      </w:r>
      <w:r>
        <w:rPr>
          <w:rFonts w:hAnsi="宋体"/>
          <w:color w:val="000000"/>
          <w:sz w:val="24"/>
        </w:rPr>
        <w:t>为完成本工程所有施工项目所需的</w:t>
      </w:r>
      <w:r>
        <w:rPr>
          <w:rFonts w:hint="eastAsia" w:hAnsi="宋体"/>
          <w:color w:val="000000"/>
          <w:sz w:val="24"/>
        </w:rPr>
        <w:t>所有劳务、材料、机械设备（包括油费、过路费）</w:t>
      </w:r>
      <w:r>
        <w:rPr>
          <w:rFonts w:hAnsi="宋体"/>
          <w:color w:val="000000"/>
          <w:sz w:val="24"/>
        </w:rPr>
        <w:t>、管理费、进出场费、驻地建设、保险、税费、利润等费用及合同明示或暗示的所有责任、义务和一般风险。</w:t>
      </w:r>
      <w:r>
        <w:rPr>
          <w:rFonts w:hint="eastAsia" w:ascii="宋体" w:hAnsi="宋体"/>
          <w:color w:val="000000"/>
          <w:sz w:val="24"/>
        </w:rPr>
        <w:t>包括未提及的与清单有关的一些隐性工作，如乙方的临时设施、施工队伍及机械设备进退场费、材料试验检测、损耗、政府部门应缴纳的相关费用、地方及政府部门关系、施工用水用电、与本工程有关的全部税费、安全生产措施费、缺陷修复、劳动安全、环境保护费用、保险及风险、交竣工内业及档案资料编制等费用。</w:t>
      </w:r>
    </w:p>
    <w:p>
      <w:pPr>
        <w:spacing w:line="360" w:lineRule="auto"/>
        <w:ind w:firstLine="472" w:firstLineChars="197"/>
        <w:rPr>
          <w:rFonts w:hint="eastAsia" w:ascii="仿宋_GB2312" w:hAnsi="宋体" w:eastAsia="仿宋_GB2312" w:cs="仿宋_GB2312"/>
          <w:color w:val="000000"/>
          <w:sz w:val="24"/>
        </w:rPr>
      </w:pPr>
      <w:r>
        <w:rPr>
          <w:rFonts w:hint="eastAsia" w:ascii="宋体" w:hAnsi="宋体"/>
          <w:color w:val="000000"/>
          <w:sz w:val="24"/>
        </w:rPr>
        <w:t>3.3工程结算款的3％作为工程质保金，乙方可提供同等金额银行保函予以替换，甲方再办理支付剩余工程结算款。竣工验收满，经检查无质量缺陷，乙方提出申请后，甲方应及时退还工程质保金保函。</w:t>
      </w:r>
    </w:p>
    <w:p>
      <w:pPr>
        <w:pStyle w:val="9"/>
        <w:rPr>
          <w:color w:val="000000"/>
        </w:rPr>
      </w:pPr>
    </w:p>
    <w:p>
      <w:pPr>
        <w:spacing w:line="360" w:lineRule="auto"/>
        <w:ind w:firstLine="482" w:firstLineChars="200"/>
        <w:outlineLvl w:val="0"/>
        <w:rPr>
          <w:rFonts w:hint="eastAsia" w:ascii="宋体" w:hAnsi="宋体"/>
          <w:b/>
          <w:color w:val="000000"/>
          <w:sz w:val="24"/>
        </w:rPr>
      </w:pPr>
      <w:r>
        <w:rPr>
          <w:rFonts w:hint="eastAsia" w:ascii="宋体" w:hAnsi="宋体"/>
          <w:b/>
          <w:color w:val="000000"/>
          <w:sz w:val="24"/>
        </w:rPr>
        <w:t>第4条 工程质量</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4.1 本工程质量标准必须达到国家现行的验评标准中规定的</w:t>
      </w:r>
      <w:r>
        <w:rPr>
          <w:rFonts w:hint="eastAsia" w:ascii="宋体" w:hAnsi="宋体" w:cs="宋体"/>
          <w:color w:val="000000"/>
          <w:sz w:val="24"/>
          <w:u w:val="single"/>
        </w:rPr>
        <w:t xml:space="preserve"> 合格 </w:t>
      </w:r>
      <w:r>
        <w:rPr>
          <w:rFonts w:hint="eastAsia" w:ascii="宋体" w:hAnsi="宋体" w:cs="宋体"/>
          <w:color w:val="000000"/>
          <w:sz w:val="24"/>
        </w:rPr>
        <w:t>等级。</w:t>
      </w:r>
    </w:p>
    <w:p>
      <w:pPr>
        <w:spacing w:line="360" w:lineRule="auto"/>
        <w:ind w:firstLine="480" w:firstLineChars="200"/>
        <w:rPr>
          <w:rFonts w:hint="eastAsia"/>
          <w:color w:val="000000"/>
        </w:rPr>
      </w:pPr>
      <w:r>
        <w:rPr>
          <w:rFonts w:hint="eastAsia" w:ascii="宋体" w:hAnsi="宋体" w:cs="宋体"/>
          <w:color w:val="000000"/>
          <w:sz w:val="24"/>
        </w:rPr>
        <w:t>4.2 因乙方原因工程质量达不到规定的质量等级，乙方必须承担甲方由此产生的损失，并在甲方或监理要求的时间内无条件返修，直至质量验收合格。</w:t>
      </w:r>
    </w:p>
    <w:p>
      <w:pPr>
        <w:adjustRightInd w:val="0"/>
        <w:snapToGrid w:val="0"/>
        <w:spacing w:line="360" w:lineRule="auto"/>
        <w:ind w:firstLine="482" w:firstLineChars="200"/>
        <w:rPr>
          <w:rFonts w:hint="eastAsia" w:ascii="宋体" w:hAnsi="宋体" w:cs="宋体"/>
          <w:b/>
          <w:color w:val="000000"/>
          <w:sz w:val="24"/>
        </w:rPr>
      </w:pPr>
      <w:r>
        <w:rPr>
          <w:rFonts w:hint="eastAsia" w:ascii="宋体" w:hAnsi="宋体" w:cs="宋体"/>
          <w:b/>
          <w:color w:val="000000"/>
          <w:sz w:val="24"/>
        </w:rPr>
        <w:t xml:space="preserve">第5条 现场负责人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5.1 甲方项目负责人</w:t>
      </w:r>
      <w:r>
        <w:rPr>
          <w:rFonts w:hint="eastAsia" w:ascii="宋体" w:hAnsi="宋体" w:cs="宋体"/>
          <w:color w:val="000000"/>
          <w:sz w:val="24"/>
          <w:u w:val="single"/>
        </w:rPr>
        <w:t xml:space="preserve">      </w:t>
      </w:r>
      <w:r>
        <w:rPr>
          <w:rFonts w:hint="eastAsia" w:ascii="宋体" w:hAnsi="宋体" w:cs="宋体"/>
          <w:color w:val="000000"/>
          <w:sz w:val="24"/>
        </w:rPr>
        <w:t>，全权代表甲方履行本合同，负责审批乙方报送的费用结算资料等文件，签发相关指令等。</w:t>
      </w:r>
      <w:r>
        <w:rPr>
          <w:rFonts w:hint="eastAsia" w:ascii="宋体" w:hAnsi="宋体" w:cs="宋体"/>
          <w:color w:val="000000"/>
          <w:sz w:val="24"/>
        </w:rPr>
        <w:tab/>
      </w:r>
      <w:r>
        <w:rPr>
          <w:rFonts w:hint="eastAsia" w:ascii="宋体" w:hAnsi="宋体" w:cs="宋体"/>
          <w:color w:val="000000"/>
          <w:sz w:val="24"/>
        </w:rPr>
        <w:tab/>
      </w:r>
      <w:r>
        <w:rPr>
          <w:rFonts w:hint="eastAsia" w:ascii="宋体" w:hAnsi="宋体" w:cs="宋体"/>
          <w:color w:val="000000"/>
          <w:sz w:val="24"/>
        </w:rPr>
        <w:tab/>
      </w:r>
      <w:r>
        <w:rPr>
          <w:rFonts w:hint="eastAsia" w:ascii="宋体" w:hAnsi="宋体" w:cs="宋体"/>
          <w:color w:val="000000"/>
          <w:sz w:val="24"/>
        </w:rPr>
        <w:tab/>
      </w:r>
      <w:r>
        <w:rPr>
          <w:rFonts w:hint="eastAsia" w:ascii="宋体" w:hAnsi="宋体" w:cs="宋体"/>
          <w:color w:val="000000"/>
          <w:sz w:val="24"/>
        </w:rPr>
        <w:t xml:space="preserve">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5.2 乙方项目负责人</w:t>
      </w:r>
      <w:r>
        <w:rPr>
          <w:rFonts w:hint="eastAsia" w:ascii="宋体" w:hAnsi="宋体" w:cs="宋体"/>
          <w:color w:val="000000"/>
          <w:sz w:val="24"/>
          <w:u w:val="single"/>
        </w:rPr>
        <w:t xml:space="preserve">       </w:t>
      </w:r>
      <w:r>
        <w:rPr>
          <w:rFonts w:hint="eastAsia" w:ascii="宋体" w:hAnsi="宋体" w:cs="宋体"/>
          <w:color w:val="000000"/>
          <w:sz w:val="24"/>
        </w:rPr>
        <w:t>，全权代表乙方履行本合同，全面负责本合同执行中的有关技术、材料领取、劳务作业进度、现场管理、质量检验、安全生产、合同结算等方面的工作。</w:t>
      </w:r>
      <w:r>
        <w:rPr>
          <w:rFonts w:hint="eastAsia" w:ascii="宋体" w:hAnsi="宋体" w:cs="宋体"/>
          <w:color w:val="000000"/>
          <w:sz w:val="24"/>
        </w:rPr>
        <w:tab/>
      </w:r>
    </w:p>
    <w:p>
      <w:pPr>
        <w:numPr>
          <w:ilvl w:val="0"/>
          <w:numId w:val="2"/>
        </w:numPr>
        <w:adjustRightInd w:val="0"/>
        <w:snapToGrid w:val="0"/>
        <w:spacing w:line="360" w:lineRule="auto"/>
        <w:ind w:firstLine="482" w:firstLineChars="200"/>
        <w:rPr>
          <w:rFonts w:hint="eastAsia" w:ascii="宋体" w:hAnsi="宋体" w:cs="宋体"/>
          <w:b/>
          <w:color w:val="000000"/>
          <w:sz w:val="24"/>
        </w:rPr>
      </w:pPr>
      <w:r>
        <w:rPr>
          <w:rFonts w:hint="eastAsia" w:ascii="宋体" w:hAnsi="宋体" w:cs="宋体"/>
          <w:b/>
          <w:bCs/>
          <w:color w:val="000000"/>
          <w:sz w:val="24"/>
        </w:rPr>
        <w:t>甲方的权利和义务</w:t>
      </w:r>
      <w:r>
        <w:rPr>
          <w:rFonts w:hint="eastAsia" w:ascii="宋体" w:hAnsi="宋体" w:cs="宋体"/>
          <w:b/>
          <w:color w:val="000000"/>
          <w:sz w:val="24"/>
        </w:rPr>
        <w:t xml:space="preserve"> </w:t>
      </w:r>
    </w:p>
    <w:p>
      <w:pPr>
        <w:adjustRightInd w:val="0"/>
        <w:snapToGrid w:val="0"/>
        <w:spacing w:line="360" w:lineRule="auto"/>
        <w:ind w:firstLine="481"/>
        <w:rPr>
          <w:rFonts w:hint="eastAsia" w:ascii="宋体" w:hAnsi="宋体" w:cs="宋体"/>
          <w:color w:val="000000"/>
          <w:sz w:val="24"/>
        </w:rPr>
      </w:pPr>
      <w:r>
        <w:rPr>
          <w:rFonts w:hint="eastAsia" w:ascii="宋体" w:hAnsi="宋体" w:cs="宋体"/>
          <w:color w:val="000000"/>
          <w:sz w:val="24"/>
        </w:rPr>
        <w:t>6.1 负责明确乙方承包作业质量标准，根据质量考核办法对乙方承包作业质量进行考核。</w:t>
      </w:r>
    </w:p>
    <w:p>
      <w:pPr>
        <w:adjustRightInd w:val="0"/>
        <w:snapToGrid w:val="0"/>
        <w:spacing w:line="360" w:lineRule="auto"/>
        <w:ind w:firstLine="481"/>
        <w:rPr>
          <w:rFonts w:hint="eastAsia" w:ascii="宋体" w:hAnsi="宋体" w:cs="宋体"/>
          <w:color w:val="000000"/>
          <w:sz w:val="24"/>
        </w:rPr>
      </w:pPr>
      <w:r>
        <w:rPr>
          <w:rFonts w:hint="eastAsia" w:ascii="宋体" w:hAnsi="宋体" w:cs="宋体"/>
          <w:color w:val="000000"/>
          <w:sz w:val="24"/>
        </w:rPr>
        <w:t>6.2 有权派代表进驻乙方作业现场，按照合同约定和作业标准规范，监督乙方合同履行情况。</w:t>
      </w:r>
    </w:p>
    <w:p>
      <w:pPr>
        <w:adjustRightInd w:val="0"/>
        <w:snapToGrid w:val="0"/>
        <w:spacing w:line="360" w:lineRule="auto"/>
        <w:ind w:firstLine="481"/>
        <w:rPr>
          <w:rFonts w:hint="eastAsia" w:ascii="宋体" w:hAnsi="宋体" w:cs="宋体"/>
          <w:color w:val="000000"/>
          <w:sz w:val="24"/>
        </w:rPr>
      </w:pPr>
      <w:r>
        <w:rPr>
          <w:rFonts w:hint="eastAsia" w:ascii="宋体" w:hAnsi="宋体" w:cs="宋体"/>
          <w:color w:val="000000"/>
          <w:sz w:val="24"/>
        </w:rPr>
        <w:t>6.3 定期或不定期对合同履行情况进行检查、考核、评定，有权对乙方的工作和安全生产情况进行监督和检查。</w:t>
      </w:r>
    </w:p>
    <w:p>
      <w:pPr>
        <w:adjustRightInd w:val="0"/>
        <w:snapToGrid w:val="0"/>
        <w:spacing w:line="360" w:lineRule="auto"/>
        <w:ind w:firstLine="481"/>
        <w:rPr>
          <w:rFonts w:hint="eastAsia" w:ascii="宋体" w:hAnsi="宋体" w:cs="宋体"/>
          <w:color w:val="000000"/>
          <w:sz w:val="24"/>
        </w:rPr>
      </w:pPr>
      <w:r>
        <w:rPr>
          <w:rFonts w:hint="eastAsia" w:ascii="宋体" w:hAnsi="宋体" w:cs="宋体"/>
          <w:color w:val="000000"/>
          <w:sz w:val="24"/>
        </w:rPr>
        <w:t>6.4 有权要求乙方及时进行施工范围内的应急、抢险、抢修等工作。</w:t>
      </w:r>
    </w:p>
    <w:p>
      <w:pPr>
        <w:adjustRightInd w:val="0"/>
        <w:snapToGrid w:val="0"/>
        <w:spacing w:line="360" w:lineRule="auto"/>
        <w:ind w:firstLine="481"/>
        <w:rPr>
          <w:rFonts w:hint="eastAsia" w:ascii="宋体" w:hAnsi="宋体" w:cs="宋体"/>
          <w:color w:val="000000"/>
          <w:sz w:val="24"/>
        </w:rPr>
      </w:pPr>
      <w:r>
        <w:rPr>
          <w:rFonts w:hint="eastAsia" w:ascii="宋体" w:hAnsi="宋体" w:cs="宋体"/>
          <w:color w:val="000000"/>
          <w:sz w:val="24"/>
        </w:rPr>
        <w:t>6.5 如乙方不能完成本合同规定的责任和义务，或达不到质量标准，甲方有权责令返工直至达到质量要求。</w:t>
      </w:r>
    </w:p>
    <w:p>
      <w:pPr>
        <w:adjustRightInd w:val="0"/>
        <w:snapToGrid w:val="0"/>
        <w:spacing w:line="360" w:lineRule="auto"/>
        <w:ind w:firstLine="481"/>
        <w:rPr>
          <w:rFonts w:hint="eastAsia" w:ascii="宋体" w:hAnsi="宋体" w:cs="宋体"/>
          <w:color w:val="000000"/>
          <w:sz w:val="24"/>
        </w:rPr>
      </w:pPr>
      <w:r>
        <w:rPr>
          <w:rFonts w:hint="eastAsia" w:ascii="宋体" w:hAnsi="宋体" w:cs="宋体"/>
          <w:color w:val="000000"/>
          <w:sz w:val="24"/>
        </w:rPr>
        <w:t>6.6 根据上级有关部门指示或要求，可对乙方作业内容计划、标准提出调整要求。</w:t>
      </w:r>
    </w:p>
    <w:p>
      <w:pPr>
        <w:adjustRightInd w:val="0"/>
        <w:snapToGrid w:val="0"/>
        <w:spacing w:line="360" w:lineRule="auto"/>
        <w:ind w:firstLine="481"/>
        <w:rPr>
          <w:rFonts w:hint="eastAsia" w:ascii="宋体" w:hAnsi="宋体" w:cs="宋体"/>
          <w:color w:val="000000"/>
          <w:sz w:val="24"/>
        </w:rPr>
      </w:pPr>
      <w:r>
        <w:rPr>
          <w:rFonts w:hint="eastAsia" w:ascii="宋体" w:hAnsi="宋体" w:cs="宋体"/>
          <w:color w:val="000000"/>
          <w:sz w:val="24"/>
        </w:rPr>
        <w:t>6.7 及时支付已核准的工程款。</w:t>
      </w:r>
    </w:p>
    <w:p>
      <w:pPr>
        <w:adjustRightInd w:val="0"/>
        <w:snapToGrid w:val="0"/>
        <w:spacing w:line="360" w:lineRule="auto"/>
        <w:ind w:firstLine="482" w:firstLineChars="200"/>
        <w:rPr>
          <w:rFonts w:hint="eastAsia" w:ascii="宋体" w:hAnsi="宋体" w:cs="宋体"/>
          <w:b/>
          <w:color w:val="000000"/>
          <w:sz w:val="24"/>
        </w:rPr>
      </w:pPr>
      <w:r>
        <w:rPr>
          <w:rFonts w:hint="eastAsia" w:ascii="宋体" w:hAnsi="宋体" w:cs="宋体"/>
          <w:b/>
          <w:color w:val="000000"/>
          <w:sz w:val="24"/>
        </w:rPr>
        <w:t xml:space="preserve">第7条 乙方的权利和义务 </w:t>
      </w:r>
    </w:p>
    <w:p>
      <w:pPr>
        <w:adjustRightInd w:val="0"/>
        <w:snapToGrid w:val="0"/>
        <w:spacing w:line="360" w:lineRule="auto"/>
        <w:ind w:firstLine="481"/>
        <w:rPr>
          <w:rFonts w:hint="eastAsia" w:ascii="宋体" w:hAnsi="宋体" w:cs="宋体"/>
          <w:color w:val="000000"/>
          <w:sz w:val="24"/>
        </w:rPr>
      </w:pPr>
      <w:r>
        <w:rPr>
          <w:rFonts w:hint="eastAsia" w:ascii="宋体" w:hAnsi="宋体" w:cs="宋体"/>
          <w:color w:val="000000"/>
          <w:sz w:val="24"/>
        </w:rPr>
        <w:t>7.1 按照合同规定的作业范围、内容和质量标准，根据有关行业技术标准、规范、规程的规定和内容进行作业。</w:t>
      </w:r>
    </w:p>
    <w:p>
      <w:pPr>
        <w:adjustRightInd w:val="0"/>
        <w:snapToGrid w:val="0"/>
        <w:spacing w:line="360" w:lineRule="auto"/>
        <w:ind w:firstLine="481"/>
        <w:rPr>
          <w:rFonts w:hint="eastAsia" w:ascii="宋体" w:hAnsi="宋体" w:cs="宋体"/>
          <w:color w:val="000000"/>
          <w:sz w:val="24"/>
        </w:rPr>
      </w:pPr>
      <w:r>
        <w:rPr>
          <w:rFonts w:hint="eastAsia" w:ascii="宋体" w:hAnsi="宋体" w:cs="宋体"/>
          <w:color w:val="000000"/>
          <w:sz w:val="24"/>
        </w:rPr>
        <w:t>7.2 按照国家和上级有关部门的规范化管理的要求，建立健全各项规章制度，加强规范化管理，有关图表和职责应公开上墙。</w:t>
      </w:r>
    </w:p>
    <w:p>
      <w:pPr>
        <w:adjustRightInd w:val="0"/>
        <w:snapToGrid w:val="0"/>
        <w:spacing w:line="360" w:lineRule="auto"/>
        <w:ind w:firstLine="481"/>
        <w:rPr>
          <w:rFonts w:hint="eastAsia" w:ascii="宋体" w:hAnsi="宋体" w:cs="宋体"/>
          <w:color w:val="000000"/>
          <w:sz w:val="24"/>
        </w:rPr>
      </w:pPr>
      <w:r>
        <w:rPr>
          <w:rFonts w:hint="eastAsia" w:ascii="宋体" w:hAnsi="宋体" w:cs="宋体"/>
          <w:color w:val="000000"/>
          <w:sz w:val="24"/>
        </w:rPr>
        <w:t>7.3 施工作业在任何情况下应保持施工安全，按要求做好施工现场地下管线和邻近建筑物、构造物的保护工作；</w:t>
      </w:r>
    </w:p>
    <w:p>
      <w:pPr>
        <w:adjustRightInd w:val="0"/>
        <w:snapToGrid w:val="0"/>
        <w:spacing w:line="360" w:lineRule="auto"/>
        <w:ind w:firstLine="481"/>
        <w:rPr>
          <w:rFonts w:hint="eastAsia" w:ascii="宋体" w:hAnsi="宋体" w:cs="宋体"/>
          <w:color w:val="000000"/>
          <w:sz w:val="24"/>
        </w:rPr>
      </w:pPr>
      <w:r>
        <w:rPr>
          <w:rFonts w:hint="eastAsia" w:ascii="宋体" w:hAnsi="宋体" w:cs="宋体"/>
          <w:color w:val="000000"/>
          <w:sz w:val="24"/>
        </w:rPr>
        <w:t>7.4 自觉接受并积极配合甲方的检查、监督工作，积极配合上级有关部门的各种检查、评比活动。</w:t>
      </w:r>
    </w:p>
    <w:p>
      <w:pPr>
        <w:adjustRightInd w:val="0"/>
        <w:snapToGrid w:val="0"/>
        <w:spacing w:line="360" w:lineRule="auto"/>
        <w:ind w:firstLine="481"/>
        <w:rPr>
          <w:rFonts w:hint="eastAsia" w:ascii="宋体" w:hAnsi="宋体" w:cs="宋体"/>
          <w:color w:val="000000"/>
          <w:sz w:val="24"/>
        </w:rPr>
      </w:pPr>
      <w:r>
        <w:rPr>
          <w:rFonts w:hint="eastAsia" w:ascii="宋体" w:hAnsi="宋体" w:cs="宋体"/>
          <w:color w:val="000000"/>
          <w:sz w:val="24"/>
        </w:rPr>
        <w:t>7.5 做好抢险救灾的各项工作，积极配合甲方和有关部门做好清理现场、保持畅通等工作。</w:t>
      </w:r>
    </w:p>
    <w:p>
      <w:pPr>
        <w:adjustRightInd w:val="0"/>
        <w:snapToGrid w:val="0"/>
        <w:spacing w:line="360" w:lineRule="auto"/>
        <w:ind w:firstLine="481"/>
        <w:rPr>
          <w:rFonts w:hint="eastAsia" w:ascii="宋体" w:hAnsi="宋体" w:cs="宋体"/>
          <w:color w:val="000000"/>
          <w:sz w:val="24"/>
        </w:rPr>
      </w:pPr>
      <w:r>
        <w:rPr>
          <w:rFonts w:hint="eastAsia" w:ascii="宋体" w:hAnsi="宋体" w:cs="宋体"/>
          <w:color w:val="000000"/>
          <w:sz w:val="24"/>
        </w:rPr>
        <w:t>7.6 作业现场应按照国家、福建省和上级有关部门安全生产规定、要求采取有效措施。保障施工作业安全。因乙方施工作业过程中造成一切损失和人身伤害，由乙方自行承担责任。</w:t>
      </w:r>
    </w:p>
    <w:p>
      <w:pPr>
        <w:adjustRightInd w:val="0"/>
        <w:snapToGrid w:val="0"/>
        <w:spacing w:line="360" w:lineRule="auto"/>
        <w:ind w:firstLine="481"/>
        <w:rPr>
          <w:rFonts w:hint="eastAsia" w:ascii="宋体" w:hAnsi="宋体" w:cs="宋体"/>
          <w:color w:val="000000"/>
          <w:sz w:val="24"/>
        </w:rPr>
      </w:pPr>
      <w:r>
        <w:rPr>
          <w:rFonts w:hint="eastAsia" w:ascii="宋体" w:hAnsi="宋体" w:cs="宋体"/>
          <w:color w:val="000000"/>
          <w:sz w:val="24"/>
        </w:rPr>
        <w:t>7.7 乙方应认真、及时、全面履行本合同，因乙方未完全履行、延迟履行或履行合同不符合质量标准的，应承担违约责任，并赔偿甲方一切经济损失。</w:t>
      </w:r>
    </w:p>
    <w:p>
      <w:pPr>
        <w:adjustRightInd w:val="0"/>
        <w:snapToGrid w:val="0"/>
        <w:spacing w:line="360" w:lineRule="auto"/>
        <w:ind w:firstLine="481"/>
        <w:rPr>
          <w:rFonts w:hint="eastAsia" w:ascii="宋体" w:hAnsi="宋体" w:cs="宋体"/>
          <w:color w:val="000000"/>
          <w:sz w:val="24"/>
        </w:rPr>
      </w:pPr>
      <w:r>
        <w:rPr>
          <w:rFonts w:hint="eastAsia" w:ascii="宋体" w:hAnsi="宋体" w:cs="宋体"/>
          <w:color w:val="000000"/>
          <w:sz w:val="24"/>
        </w:rPr>
        <w:t>7.8 施工防护工作和安全施工的要求。乙方应按有关规定，采取严格的安全防护措施，根据工程需要提供和维修非夜间施工使用的照明、看守、围栏和安全标志等。如乙方未履行上述义务造成工程、财产和人身伤害，由承担全部责任及所发生的一切费用；</w:t>
      </w:r>
    </w:p>
    <w:p>
      <w:pPr>
        <w:adjustRightInd w:val="0"/>
        <w:snapToGrid w:val="0"/>
        <w:spacing w:line="360" w:lineRule="auto"/>
        <w:ind w:firstLine="481"/>
        <w:rPr>
          <w:rFonts w:hint="eastAsia" w:ascii="宋体" w:hAnsi="宋体" w:cs="宋体"/>
          <w:color w:val="000000"/>
          <w:sz w:val="24"/>
        </w:rPr>
      </w:pPr>
      <w:r>
        <w:rPr>
          <w:rFonts w:hint="eastAsia" w:ascii="宋体" w:hAnsi="宋体" w:cs="宋体"/>
          <w:color w:val="000000"/>
          <w:sz w:val="24"/>
        </w:rPr>
        <w:t>7.9 乙方有责任做好与施工有关的环境保护工作，妥善处理施工垃圾，如因此引起的处罚责任由乙方自行承担。</w:t>
      </w:r>
    </w:p>
    <w:p>
      <w:pPr>
        <w:adjustRightInd w:val="0"/>
        <w:snapToGrid w:val="0"/>
        <w:spacing w:line="360" w:lineRule="auto"/>
        <w:ind w:firstLine="480" w:firstLineChars="200"/>
        <w:rPr>
          <w:rFonts w:hint="eastAsia"/>
          <w:color w:val="000000"/>
        </w:rPr>
      </w:pPr>
      <w:r>
        <w:rPr>
          <w:rFonts w:hint="eastAsia" w:ascii="宋体" w:hAnsi="宋体" w:cs="宋体"/>
          <w:color w:val="000000"/>
          <w:sz w:val="24"/>
        </w:rPr>
        <w:t>7.10 乙方必须按照国家档案管理的有关规定和甲方的要求，无偿及时向甲方提供三套施工及竣工资料。</w:t>
      </w:r>
      <w:r>
        <w:rPr>
          <w:rFonts w:hint="eastAsia" w:ascii="宋体" w:hAnsi="宋体"/>
          <w:color w:val="000000"/>
          <w:sz w:val="24"/>
        </w:rPr>
        <w:t>乙方如未能按要求完成内业资料，甲方有权按工程完成工程款的5%进行扣款，由甲方负责完成资料，如因乙方原因造成资料不全，影响验收及移交的，甲方有权中止支付乙方工程款，待资料补齐后支付。</w:t>
      </w:r>
    </w:p>
    <w:p>
      <w:pPr>
        <w:adjustRightInd w:val="0"/>
        <w:snapToGrid w:val="0"/>
        <w:spacing w:line="360" w:lineRule="auto"/>
        <w:ind w:firstLine="482" w:firstLineChars="200"/>
        <w:rPr>
          <w:rFonts w:hint="eastAsia" w:ascii="宋体" w:hAnsi="宋体" w:cs="宋体"/>
          <w:b/>
          <w:color w:val="000000"/>
          <w:sz w:val="24"/>
        </w:rPr>
      </w:pPr>
      <w:r>
        <w:rPr>
          <w:rFonts w:hint="eastAsia" w:ascii="宋体" w:hAnsi="宋体" w:cs="宋体"/>
          <w:b/>
          <w:color w:val="000000"/>
          <w:sz w:val="24"/>
        </w:rPr>
        <w:t xml:space="preserve">第8条 材料设备管理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本工程所有材料设备均由乙方采购或供应。乙方采购、供应的材料、设备应保证质量，符合设计要求，所有材料、设备应具有相应的质量合格证和必要的检验报告等产品证明。材料进场前须经甲方验收后方可进场。在工程施工过程中若因乙方使用假冒伪劣材料造成工程质量问题，乙方除赔偿甲方直接经济损失外，甲方还有权要求乙方支付相当于合同价款15%的违约金，且乙方应无条件返修至合格标准。</w:t>
      </w:r>
    </w:p>
    <w:p>
      <w:pPr>
        <w:adjustRightInd w:val="0"/>
        <w:snapToGrid w:val="0"/>
        <w:spacing w:line="360" w:lineRule="auto"/>
        <w:ind w:firstLine="482" w:firstLineChars="200"/>
        <w:rPr>
          <w:rFonts w:hint="eastAsia"/>
          <w:color w:val="000000"/>
        </w:rPr>
      </w:pPr>
      <w:r>
        <w:rPr>
          <w:rFonts w:hint="eastAsia" w:ascii="宋体" w:hAnsi="宋体" w:cs="宋体"/>
          <w:b/>
          <w:color w:val="000000"/>
          <w:sz w:val="24"/>
        </w:rPr>
        <w:t xml:space="preserve">第9条 安全文明施工及环境保护 </w:t>
      </w:r>
    </w:p>
    <w:p>
      <w:pPr>
        <w:adjustRightInd w:val="0"/>
        <w:snapToGrid w:val="0"/>
        <w:spacing w:line="360" w:lineRule="auto"/>
        <w:ind w:firstLine="480" w:firstLineChars="200"/>
        <w:rPr>
          <w:rFonts w:hint="eastAsia" w:ascii="宋体" w:cs="宋体"/>
          <w:color w:val="000000"/>
          <w:sz w:val="24"/>
        </w:rPr>
      </w:pPr>
      <w:r>
        <w:rPr>
          <w:rFonts w:hint="eastAsia" w:ascii="宋体" w:cs="宋体"/>
          <w:color w:val="000000"/>
          <w:sz w:val="24"/>
        </w:rPr>
        <w:t>9.1 本项目施工过程中，乙方应根据机械设备、临时用电、高空作业等相关安全操作规范，以及相关安全技术规范要求，做好施工现场安全措施工作；</w:t>
      </w:r>
    </w:p>
    <w:p>
      <w:pPr>
        <w:adjustRightInd w:val="0"/>
        <w:snapToGrid w:val="0"/>
        <w:spacing w:line="360" w:lineRule="auto"/>
        <w:ind w:firstLine="480" w:firstLineChars="200"/>
        <w:rPr>
          <w:rFonts w:hint="eastAsia" w:ascii="宋体" w:cs="宋体"/>
          <w:color w:val="000000"/>
          <w:sz w:val="24"/>
        </w:rPr>
      </w:pPr>
      <w:r>
        <w:rPr>
          <w:rFonts w:hint="eastAsia" w:ascii="宋体" w:cs="宋体"/>
          <w:color w:val="000000"/>
          <w:sz w:val="24"/>
        </w:rPr>
        <w:t>9.2 在工作场所发生的一切安全事故，皆由乙方负责承担赔偿责任（包括但不限于第三方索赔）。</w:t>
      </w:r>
    </w:p>
    <w:p>
      <w:pPr>
        <w:adjustRightInd w:val="0"/>
        <w:snapToGrid w:val="0"/>
        <w:spacing w:line="360" w:lineRule="auto"/>
        <w:ind w:firstLine="480" w:firstLineChars="200"/>
        <w:rPr>
          <w:rFonts w:hint="eastAsia" w:ascii="宋体" w:cs="宋体"/>
          <w:color w:val="000000"/>
          <w:sz w:val="24"/>
        </w:rPr>
      </w:pPr>
      <w:r>
        <w:rPr>
          <w:rFonts w:hint="eastAsia" w:ascii="宋体" w:cs="宋体"/>
          <w:color w:val="000000"/>
          <w:sz w:val="24"/>
        </w:rPr>
        <w:t>9.3 乙方的安全工作内容包括：国家有关法律法规规定应由施工单位承担安全生产责任的工作、福建省建设行政主管部门、安全生产管理部门的建筑施工安全与市扬尘考评办、市环保局等主管单位规定施工单位施工现场环境规定的职责工作以及甲方对建筑工程安全防护、文明施工措施有特殊要求的工作均为乙方的安全工作内容，乙方应予以执行。</w:t>
      </w:r>
    </w:p>
    <w:p>
      <w:pPr>
        <w:adjustRightInd w:val="0"/>
        <w:snapToGrid w:val="0"/>
        <w:spacing w:line="360" w:lineRule="auto"/>
        <w:ind w:firstLine="480" w:firstLineChars="200"/>
        <w:rPr>
          <w:rFonts w:hint="eastAsia" w:ascii="宋体" w:cs="宋体"/>
          <w:color w:val="000000"/>
          <w:sz w:val="24"/>
        </w:rPr>
      </w:pPr>
      <w:r>
        <w:rPr>
          <w:rFonts w:hint="eastAsia" w:ascii="宋体" w:cs="宋体"/>
          <w:color w:val="000000"/>
          <w:sz w:val="24"/>
        </w:rPr>
        <w:t>9.4 同时乙方应根据上述有关规定，购置和更新施工安全防护用具及设施、改善安全生产条件和作业环境，确保工程施工安全。</w:t>
      </w:r>
    </w:p>
    <w:p>
      <w:pPr>
        <w:adjustRightInd w:val="0"/>
        <w:snapToGrid w:val="0"/>
        <w:spacing w:line="360" w:lineRule="auto"/>
        <w:ind w:firstLine="480" w:firstLineChars="200"/>
        <w:rPr>
          <w:rFonts w:hint="eastAsia" w:ascii="宋体" w:cs="宋体"/>
          <w:color w:val="000000"/>
          <w:sz w:val="24"/>
        </w:rPr>
      </w:pPr>
      <w:r>
        <w:rPr>
          <w:rFonts w:hint="eastAsia" w:ascii="宋体" w:cs="宋体"/>
          <w:color w:val="000000"/>
          <w:sz w:val="24"/>
        </w:rPr>
        <w:t>9.5 为安全工作所需的全部费用由乙方一并计入安全防护、文明施工措施费中，此项费用已包含在合同综合单价中。</w:t>
      </w:r>
    </w:p>
    <w:p>
      <w:pPr>
        <w:adjustRightInd w:val="0"/>
        <w:snapToGrid w:val="0"/>
        <w:spacing w:line="360" w:lineRule="auto"/>
        <w:ind w:firstLine="480" w:firstLineChars="200"/>
        <w:rPr>
          <w:rFonts w:hint="eastAsia" w:ascii="宋体" w:cs="宋体"/>
          <w:color w:val="000000"/>
          <w:sz w:val="24"/>
        </w:rPr>
      </w:pPr>
      <w:r>
        <w:rPr>
          <w:rFonts w:hint="eastAsia" w:ascii="宋体" w:cs="宋体"/>
          <w:color w:val="000000"/>
          <w:sz w:val="24"/>
        </w:rPr>
        <w:t>9.6 乙方应按国家和地方有关部门的规定，结合工程实际情况，制定安全施工管理规章，采用适当有效的防护措施，加强施工现场人员与机械设备的施工安全管理，对施工现场人员安全，以及防台、防火、防爆、防汛和防盗等采取严格的安全防护措施，承担安全施工责任和费用，并承担由于措施不力造成的事故责任和因此发生的费用。</w:t>
      </w:r>
    </w:p>
    <w:p>
      <w:pPr>
        <w:adjustRightInd w:val="0"/>
        <w:snapToGrid w:val="0"/>
        <w:spacing w:line="360" w:lineRule="auto"/>
        <w:ind w:firstLine="480" w:firstLineChars="200"/>
        <w:rPr>
          <w:rFonts w:hint="eastAsia" w:ascii="宋体" w:cs="宋体"/>
          <w:color w:val="000000"/>
          <w:sz w:val="24"/>
        </w:rPr>
      </w:pPr>
      <w:r>
        <w:rPr>
          <w:rFonts w:hint="eastAsia" w:ascii="宋体" w:cs="宋体"/>
          <w:color w:val="000000"/>
          <w:sz w:val="24"/>
        </w:rPr>
        <w:t>9.7 承担施工安全保卫工作及非夜间施工照明的责任和要求：在实施和完成本工程过程中，乙方应：①时刻关注和采取适当措施保障所有在场工作人员的安全，保证工程施工安全，现场施工应当保持有条不紊，避免上述人员的安全受到威胁；②施工期间，工地发生的一切安全、违法、违规事件，乙方负责处理并承担因乙方原因造成的责任。</w:t>
      </w:r>
    </w:p>
    <w:p>
      <w:pPr>
        <w:adjustRightInd w:val="0"/>
        <w:snapToGrid w:val="0"/>
        <w:spacing w:line="360" w:lineRule="auto"/>
        <w:ind w:firstLine="480" w:firstLineChars="200"/>
        <w:rPr>
          <w:rFonts w:hint="eastAsia" w:ascii="宋体" w:cs="宋体"/>
          <w:color w:val="000000"/>
          <w:sz w:val="24"/>
        </w:rPr>
      </w:pPr>
      <w:r>
        <w:rPr>
          <w:rFonts w:hint="eastAsia" w:ascii="宋体" w:cs="宋体"/>
          <w:color w:val="000000"/>
          <w:sz w:val="24"/>
        </w:rPr>
        <w:t>9.8 施工场地清洁卫生的要求：乙方应负责整个场地的安全文明卫生管理，做到文明施工、保持施工场地清洁。本工程所存施工建筑垃圾均应全部清运出现场。场地平整、场地道路、场地排水排污附属设施等，均由乙方自行负责施工，施工费用均包括在合同综合单价中。本工程的施工过程中发生的各项清理费用、临时性收费、临时性占用场地费、临时设施费和不可预见费用，均包括在合同综合单价中。若乙方不按甲方要求及时完成清理工作，甲方有权雇请他人完成，因此发生的一切费用从工程款中扣除。</w:t>
      </w:r>
    </w:p>
    <w:p>
      <w:pPr>
        <w:adjustRightInd w:val="0"/>
        <w:snapToGrid w:val="0"/>
        <w:spacing w:line="360" w:lineRule="auto"/>
        <w:ind w:firstLine="480" w:firstLineChars="200"/>
        <w:rPr>
          <w:rFonts w:hint="eastAsia" w:ascii="宋体" w:cs="宋体"/>
          <w:color w:val="000000"/>
          <w:sz w:val="24"/>
        </w:rPr>
      </w:pPr>
      <w:r>
        <w:rPr>
          <w:rFonts w:hint="eastAsia" w:ascii="宋体" w:cs="宋体"/>
          <w:color w:val="000000"/>
          <w:sz w:val="24"/>
        </w:rPr>
        <w:t>9.9 乙方应做好防尘工作,若乙方扬尘防治工作落实不力，将结合市里扬尘防治管理规定，根据情节严重予以不同程度的处理。</w:t>
      </w:r>
    </w:p>
    <w:p>
      <w:pPr>
        <w:adjustRightInd w:val="0"/>
        <w:snapToGrid w:val="0"/>
        <w:spacing w:line="360" w:lineRule="auto"/>
        <w:ind w:firstLine="480" w:firstLineChars="200"/>
        <w:rPr>
          <w:rFonts w:hint="eastAsia" w:ascii="宋体" w:cs="宋体"/>
          <w:color w:val="000000"/>
          <w:sz w:val="24"/>
        </w:rPr>
      </w:pPr>
      <w:r>
        <w:rPr>
          <w:rFonts w:hint="eastAsia" w:ascii="宋体" w:cs="宋体"/>
          <w:color w:val="000000"/>
          <w:sz w:val="24"/>
        </w:rPr>
        <w:t>9.10 对环境保护的要求：在合同履行期间，乙方应采取合理措施保护施工现场环境。对施工作业过程中可能引起的大气、水、噪音以及固体废物污染采取具体可行的防范措施。乙方应当承担因其原因引起的环境污染侵权损害赔偿责任，因上述环境污染引起纠纷而导致暂停施工的，由此增加的费用由乙方承担，因此造成工期延误的，乙方应按照本合同第17.1.2.1条的约定承担违约责任。</w:t>
      </w:r>
    </w:p>
    <w:p>
      <w:pPr>
        <w:adjustRightInd w:val="0"/>
        <w:snapToGrid w:val="0"/>
        <w:spacing w:line="360" w:lineRule="auto"/>
        <w:ind w:firstLine="480" w:firstLineChars="200"/>
        <w:rPr>
          <w:rFonts w:hint="eastAsia" w:ascii="宋体" w:hAnsi="宋体"/>
          <w:color w:val="000000"/>
          <w:sz w:val="24"/>
        </w:rPr>
      </w:pPr>
      <w:r>
        <w:rPr>
          <w:rFonts w:hint="eastAsia" w:ascii="宋体" w:hAnsi="宋体"/>
          <w:color w:val="000000"/>
          <w:sz w:val="24"/>
        </w:rPr>
        <w:t>9.11 在工程承包过程中，因乙方直接原因而发生的事故，均由乙方承担安全责任，乙方承担事故责任以及由此造成的一切损失和后果（包括但不限于第三方索赔），不得以其他任何理由推卸和拒绝承担责任。具体如下：</w:t>
      </w:r>
    </w:p>
    <w:p>
      <w:pPr>
        <w:adjustRightInd w:val="0"/>
        <w:snapToGrid w:val="0"/>
        <w:spacing w:line="360" w:lineRule="auto"/>
        <w:ind w:firstLine="480" w:firstLineChars="200"/>
        <w:rPr>
          <w:rFonts w:hint="eastAsia" w:ascii="宋体" w:hAnsi="宋体"/>
          <w:color w:val="000000"/>
          <w:sz w:val="24"/>
        </w:rPr>
      </w:pPr>
      <w:r>
        <w:rPr>
          <w:rFonts w:hint="eastAsia" w:ascii="宋体" w:hAnsi="宋体"/>
          <w:color w:val="000000"/>
          <w:sz w:val="24"/>
        </w:rPr>
        <w:t>9.11.1 财产损失：由于事故造成乙方财产损毁的，其损失由乙方自行负担；由于事故造成甲方财产损毁的，乙方应负责照价赔偿。</w:t>
      </w:r>
    </w:p>
    <w:p>
      <w:pPr>
        <w:adjustRightInd w:val="0"/>
        <w:snapToGrid w:val="0"/>
        <w:spacing w:line="360" w:lineRule="auto"/>
        <w:ind w:firstLine="480" w:firstLineChars="200"/>
        <w:rPr>
          <w:rFonts w:hint="eastAsia" w:ascii="宋体" w:hAnsi="宋体"/>
          <w:color w:val="000000"/>
          <w:sz w:val="24"/>
        </w:rPr>
      </w:pPr>
      <w:r>
        <w:rPr>
          <w:rFonts w:hint="eastAsia" w:ascii="宋体" w:hAnsi="宋体"/>
          <w:color w:val="000000"/>
          <w:sz w:val="24"/>
        </w:rPr>
        <w:t>9.11.2 人身伤亡：在乙方承包范围内出现工亡、事故的，乙方负责一切善后处理工作，并承担由此所发生的一切费用和赔偿。</w:t>
      </w:r>
    </w:p>
    <w:p>
      <w:pPr>
        <w:adjustRightInd w:val="0"/>
        <w:snapToGrid w:val="0"/>
        <w:spacing w:line="360" w:lineRule="auto"/>
        <w:ind w:firstLine="480" w:firstLineChars="200"/>
        <w:rPr>
          <w:rFonts w:hint="eastAsia" w:ascii="宋体" w:hAnsi="宋体"/>
          <w:color w:val="000000"/>
          <w:sz w:val="24"/>
        </w:rPr>
      </w:pPr>
      <w:r>
        <w:rPr>
          <w:rFonts w:hint="eastAsia" w:ascii="宋体" w:hAnsi="宋体"/>
          <w:color w:val="000000"/>
          <w:sz w:val="24"/>
        </w:rPr>
        <w:t>9.11.3 诉讼：由于事故造成人身伤亡（含与本工程相关及不相关人员）或第三者财产损失，引起争议产生诉讼的，除非法律有明确规定，乙方应独立应诉，并承担一切诉讼后果。</w:t>
      </w:r>
    </w:p>
    <w:p>
      <w:pPr>
        <w:adjustRightInd w:val="0"/>
        <w:snapToGrid w:val="0"/>
        <w:spacing w:line="360" w:lineRule="auto"/>
        <w:ind w:firstLine="480" w:firstLineChars="200"/>
        <w:rPr>
          <w:rFonts w:hint="eastAsia"/>
          <w:color w:val="000000"/>
        </w:rPr>
      </w:pPr>
      <w:r>
        <w:rPr>
          <w:rFonts w:hint="eastAsia" w:ascii="宋体" w:hAnsi="宋体"/>
          <w:color w:val="000000"/>
          <w:sz w:val="24"/>
        </w:rPr>
        <w:t>9.11.4 违约损失：由于事故造成工程合同不能履行或者不能按期履行的，乙方不免除由此造成的违约责任。</w:t>
      </w:r>
    </w:p>
    <w:p>
      <w:pPr>
        <w:adjustRightInd w:val="0"/>
        <w:snapToGrid w:val="0"/>
        <w:spacing w:line="360" w:lineRule="auto"/>
        <w:ind w:firstLine="482" w:firstLineChars="200"/>
        <w:rPr>
          <w:rFonts w:hint="eastAsia" w:ascii="宋体" w:hAnsi="宋体" w:cs="宋体"/>
          <w:b/>
          <w:color w:val="000000"/>
          <w:sz w:val="24"/>
        </w:rPr>
      </w:pPr>
      <w:r>
        <w:rPr>
          <w:rFonts w:hint="eastAsia" w:ascii="宋体" w:hAnsi="宋体" w:cs="宋体"/>
          <w:b/>
          <w:color w:val="000000"/>
          <w:sz w:val="24"/>
        </w:rPr>
        <w:t xml:space="preserve">第10条 合同价款调整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10.1 因非乙方原因设计变更增加新的分部分项工程量清单项目，其综合单价的确定原则：</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10.1.1 原有工程量清单中有相同分部分项工程量清单项目的，执行已有清单项目综合单价；</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10.1.2 原有工程量清单中没有相同分部分项工程量清单项目的，按照类似项目综合单价执行；</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10.1.3 原有工程量清单中没有相同或类似分部分项工程量清单项目的，其综合单价可由乙方根据有关规定编制，经甲方批准确认后，作为工程结算的依据。</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10.2 因设计变更增加或减少了原有分部分项工程量清单项目工程量，据其原有综合单价，进行价款的调整。</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10.3 因乙方自身原因导致的工程变更，其增加的费用由乙方自行承担，结算时不予调整；给甲方造成损失的，由乙方负责承担。</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10.4 乙方不得以设计变更经济签证尚未确认为由，停止、延误变更部分的施工；如发生，应承担工期延误的违约责任。</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10.5 现场工程经济签证、甲方设计变更的，上述费用在竣工结算时一并支付。</w:t>
      </w:r>
    </w:p>
    <w:p>
      <w:pPr>
        <w:adjustRightInd w:val="0"/>
        <w:snapToGrid w:val="0"/>
        <w:spacing w:line="360" w:lineRule="auto"/>
        <w:ind w:firstLine="482" w:firstLineChars="200"/>
        <w:rPr>
          <w:rFonts w:hint="eastAsia" w:ascii="宋体" w:hAnsi="宋体" w:cs="宋体"/>
          <w:b/>
          <w:color w:val="000000"/>
          <w:sz w:val="24"/>
        </w:rPr>
      </w:pPr>
      <w:r>
        <w:rPr>
          <w:rFonts w:hint="eastAsia" w:ascii="宋体" w:hAnsi="宋体" w:cs="宋体"/>
          <w:b/>
          <w:color w:val="000000"/>
          <w:sz w:val="24"/>
        </w:rPr>
        <w:t>第11条 工程计量</w:t>
      </w:r>
    </w:p>
    <w:p>
      <w:pPr>
        <w:adjustRightInd w:val="0"/>
        <w:snapToGrid w:val="0"/>
        <w:spacing w:line="360" w:lineRule="auto"/>
        <w:ind w:firstLine="480" w:firstLineChars="200"/>
        <w:rPr>
          <w:rFonts w:hint="eastAsia"/>
          <w:color w:val="000000"/>
        </w:rPr>
      </w:pPr>
      <w:r>
        <w:rPr>
          <w:rFonts w:hint="eastAsia" w:ascii="宋体" w:hAnsi="宋体" w:cs="宋体"/>
          <w:color w:val="000000"/>
          <w:sz w:val="24"/>
        </w:rPr>
        <w:t xml:space="preserve">工程完工后，按施工图纸及现场实际完成并经验收合格的数量进行计量。 </w:t>
      </w:r>
    </w:p>
    <w:p>
      <w:pPr>
        <w:adjustRightInd w:val="0"/>
        <w:snapToGrid w:val="0"/>
        <w:spacing w:line="360" w:lineRule="auto"/>
        <w:ind w:firstLine="482" w:firstLineChars="200"/>
        <w:rPr>
          <w:rFonts w:hint="eastAsia" w:ascii="宋体" w:hAnsi="宋体" w:cs="宋体"/>
          <w:b/>
          <w:color w:val="000000"/>
          <w:sz w:val="24"/>
        </w:rPr>
      </w:pPr>
      <w:r>
        <w:rPr>
          <w:rFonts w:hint="eastAsia" w:ascii="宋体" w:hAnsi="宋体" w:cs="宋体"/>
          <w:b/>
          <w:color w:val="000000"/>
          <w:sz w:val="24"/>
        </w:rPr>
        <w:t xml:space="preserve">第12条 工程款支付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lang w:val="en-US" w:eastAsia="zh-CN"/>
        </w:rPr>
        <w:t>12.</w:t>
      </w:r>
      <w:r>
        <w:rPr>
          <w:rFonts w:hint="eastAsia" w:ascii="宋体" w:hAnsi="宋体" w:cs="宋体"/>
          <w:color w:val="000000"/>
          <w:sz w:val="24"/>
        </w:rPr>
        <w:t>1</w:t>
      </w:r>
      <w:r>
        <w:rPr>
          <w:rFonts w:hint="eastAsia" w:ascii="宋体" w:hAnsi="宋体" w:cs="宋体"/>
          <w:color w:val="000000"/>
          <w:sz w:val="24"/>
          <w:lang w:val="en-US" w:eastAsia="zh-CN"/>
        </w:rPr>
        <w:t xml:space="preserve"> </w:t>
      </w:r>
      <w:r>
        <w:rPr>
          <w:rFonts w:hint="eastAsia" w:ascii="宋体" w:hAnsi="宋体" w:cs="宋体"/>
          <w:color w:val="000000"/>
          <w:sz w:val="24"/>
        </w:rPr>
        <w:t>合同为综合单价合同，该单价为综合单价，包含工程所需的人工、材料、机械、税金、试验等工程所需全部费用。清单外项目单价，由甲方审核后确定。</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lang w:val="en-US" w:eastAsia="zh-CN"/>
        </w:rPr>
        <w:t>12.</w:t>
      </w:r>
      <w:r>
        <w:rPr>
          <w:rFonts w:hint="eastAsia" w:ascii="宋体" w:hAnsi="宋体" w:cs="宋体"/>
          <w:color w:val="000000"/>
          <w:sz w:val="24"/>
        </w:rPr>
        <w:t>2</w:t>
      </w:r>
      <w:r>
        <w:rPr>
          <w:rFonts w:hint="eastAsia" w:ascii="宋体" w:hAnsi="宋体" w:cs="宋体"/>
          <w:color w:val="000000"/>
          <w:sz w:val="24"/>
          <w:lang w:val="en-US" w:eastAsia="zh-CN"/>
        </w:rPr>
        <w:t xml:space="preserve"> </w:t>
      </w:r>
      <w:r>
        <w:rPr>
          <w:rFonts w:hint="eastAsia" w:ascii="宋体" w:hAnsi="宋体" w:cs="宋体"/>
          <w:color w:val="000000"/>
          <w:sz w:val="24"/>
        </w:rPr>
        <w:t>本工程清单所列数量为暂定数量，工程结算数量以经甲方签认并验收合格的数量为准与合同所附综合单价计算为准。</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lang w:val="en-US" w:eastAsia="zh-CN"/>
        </w:rPr>
        <w:t>12.</w:t>
      </w:r>
      <w:r>
        <w:rPr>
          <w:rFonts w:hint="eastAsia" w:ascii="宋体" w:hAnsi="宋体" w:cs="宋体"/>
          <w:color w:val="000000"/>
          <w:sz w:val="24"/>
        </w:rPr>
        <w:t>3</w:t>
      </w:r>
      <w:r>
        <w:rPr>
          <w:rFonts w:hint="eastAsia" w:ascii="宋体" w:hAnsi="宋体" w:cs="宋体"/>
          <w:color w:val="000000"/>
          <w:sz w:val="24"/>
          <w:lang w:val="en-US" w:eastAsia="zh-CN"/>
        </w:rPr>
        <w:t xml:space="preserve"> </w:t>
      </w:r>
      <w:r>
        <w:rPr>
          <w:rFonts w:hint="eastAsia" w:ascii="宋体" w:hAnsi="宋体" w:cs="宋体"/>
          <w:color w:val="000000"/>
          <w:sz w:val="24"/>
        </w:rPr>
        <w:t>本工程结算金额以实际完成并经验收合格确认的工程数量乘以相应的合同单价。</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lang w:val="en-US" w:eastAsia="zh-CN"/>
        </w:rPr>
        <w:t>12.</w:t>
      </w:r>
      <w:r>
        <w:rPr>
          <w:rFonts w:hint="eastAsia" w:ascii="宋体" w:hAnsi="宋体" w:cs="宋体"/>
          <w:color w:val="000000"/>
          <w:sz w:val="24"/>
        </w:rPr>
        <w:t>4</w:t>
      </w:r>
      <w:r>
        <w:rPr>
          <w:rFonts w:hint="eastAsia" w:ascii="宋体" w:hAnsi="宋体" w:cs="宋体"/>
          <w:color w:val="000000"/>
          <w:sz w:val="24"/>
          <w:lang w:val="en-US" w:eastAsia="zh-CN"/>
        </w:rPr>
        <w:t xml:space="preserve"> </w:t>
      </w:r>
      <w:r>
        <w:rPr>
          <w:rFonts w:hint="eastAsia" w:ascii="宋体" w:hAnsi="宋体" w:cs="宋体"/>
          <w:color w:val="000000"/>
          <w:sz w:val="24"/>
        </w:rPr>
        <w:t>经甲方书面确认项目验收合格后，乙方向甲方提交全部交工验收资料和工程结算资料，提出支付工程款申请，甲方支付至项目结算金额的80%，</w:t>
      </w:r>
      <w:r>
        <w:rPr>
          <w:rFonts w:hint="eastAsia" w:ascii="宋体" w:hAnsi="宋体" w:cs="宋体"/>
          <w:color w:val="000000"/>
          <w:sz w:val="24"/>
          <w:lang w:val="en-US" w:eastAsia="zh-CN"/>
        </w:rPr>
        <w:t>经</w:t>
      </w:r>
      <w:r>
        <w:rPr>
          <w:rFonts w:hint="eastAsia" w:ascii="宋体" w:hAnsi="宋体" w:cs="宋体"/>
          <w:color w:val="000000"/>
          <w:sz w:val="24"/>
        </w:rPr>
        <w:t>甲方审核</w:t>
      </w:r>
      <w:r>
        <w:rPr>
          <w:rFonts w:hint="eastAsia" w:ascii="宋体" w:hAnsi="宋体" w:cs="宋体"/>
          <w:color w:val="000000"/>
          <w:sz w:val="24"/>
          <w:lang w:val="en-US" w:eastAsia="zh-CN"/>
        </w:rPr>
        <w:t>同意后</w:t>
      </w:r>
      <w:r>
        <w:rPr>
          <w:rFonts w:hint="eastAsia" w:ascii="宋体" w:hAnsi="宋体" w:cs="宋体"/>
          <w:color w:val="000000"/>
          <w:sz w:val="24"/>
        </w:rPr>
        <w:t>支付至最终结算审核金额的97%，剩余3％做为质保金，待缺陷责任期1年期满后无息返还乙方。或提交质保金保函，保函需经甲方审核通过，即可以不扣留质保金。</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lang w:val="en-US" w:eastAsia="zh-CN"/>
        </w:rPr>
        <w:t>12.</w:t>
      </w:r>
      <w:r>
        <w:rPr>
          <w:rFonts w:hint="eastAsia" w:ascii="宋体" w:hAnsi="宋体" w:cs="宋体"/>
          <w:color w:val="000000"/>
          <w:sz w:val="24"/>
        </w:rPr>
        <w:t>5</w:t>
      </w:r>
      <w:r>
        <w:rPr>
          <w:rFonts w:hint="eastAsia" w:ascii="宋体" w:hAnsi="宋体" w:cs="宋体"/>
          <w:color w:val="000000"/>
          <w:sz w:val="24"/>
          <w:lang w:val="en-US" w:eastAsia="zh-CN"/>
        </w:rPr>
        <w:t xml:space="preserve"> </w:t>
      </w:r>
      <w:r>
        <w:rPr>
          <w:rFonts w:hint="eastAsia" w:ascii="宋体" w:hAnsi="宋体" w:cs="宋体"/>
          <w:color w:val="000000"/>
          <w:sz w:val="24"/>
        </w:rPr>
        <w:t>对不合格项目由乙方负责整改，整改后经甲方检查合格后，予以支付工程款。</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12.</w:t>
      </w:r>
      <w:r>
        <w:rPr>
          <w:rFonts w:hint="eastAsia" w:ascii="宋体" w:hAnsi="宋体" w:cs="宋体"/>
          <w:color w:val="000000"/>
          <w:sz w:val="24"/>
          <w:lang w:val="en-US" w:eastAsia="zh-CN"/>
        </w:rPr>
        <w:t>6</w:t>
      </w:r>
      <w:r>
        <w:rPr>
          <w:rFonts w:hint="eastAsia" w:ascii="宋体" w:hAnsi="宋体" w:cs="宋体"/>
          <w:color w:val="000000"/>
          <w:sz w:val="24"/>
        </w:rPr>
        <w:t xml:space="preserve"> 付款前乙方需要提供相应金额的增值税专用发票。</w:t>
      </w:r>
    </w:p>
    <w:p>
      <w:pPr>
        <w:adjustRightInd w:val="0"/>
        <w:snapToGrid w:val="0"/>
        <w:spacing w:line="360" w:lineRule="auto"/>
        <w:ind w:firstLine="482" w:firstLineChars="200"/>
        <w:rPr>
          <w:rFonts w:hint="eastAsia" w:ascii="宋体" w:hAnsi="宋体" w:cs="宋体"/>
          <w:b/>
          <w:color w:val="000000"/>
          <w:sz w:val="24"/>
        </w:rPr>
      </w:pPr>
      <w:r>
        <w:rPr>
          <w:rFonts w:hint="eastAsia" w:ascii="宋体" w:hAnsi="宋体" w:cs="宋体"/>
          <w:b/>
          <w:color w:val="000000"/>
          <w:sz w:val="24"/>
        </w:rPr>
        <w:t xml:space="preserve">第13条 竣工验收 </w:t>
      </w:r>
    </w:p>
    <w:p>
      <w:pPr>
        <w:adjustRightInd w:val="0"/>
        <w:snapToGrid w:val="0"/>
        <w:spacing w:line="360" w:lineRule="auto"/>
        <w:ind w:firstLine="480" w:firstLineChars="200"/>
        <w:rPr>
          <w:rFonts w:hint="eastAsia" w:ascii="宋体" w:hAnsi="宋体" w:eastAsia="宋体" w:cs="宋体"/>
          <w:color w:val="000000"/>
          <w:sz w:val="24"/>
          <w:lang w:eastAsia="zh-CN"/>
        </w:rPr>
      </w:pPr>
      <w:r>
        <w:rPr>
          <w:rFonts w:hint="eastAsia" w:ascii="宋体" w:hAnsi="宋体" w:cs="宋体"/>
          <w:color w:val="000000"/>
          <w:sz w:val="24"/>
        </w:rPr>
        <w:t>13.1 乙方应按本合同约定的质量标准组织施工，确保施工质量。施工完毕，乙方应及时向甲方提交自检报告，通知验收；甲方应当及时对乙方施工成果组织有关部门进行初步验收，验收合格后再进入下道工序施工作业；验收结果表明乙方施工质量不合格时，乙方应负责无偿修复、返工，不延长工期，并承担由此导致的甲方的相关损失。竣工验收时，</w:t>
      </w:r>
      <w:r>
        <w:rPr>
          <w:rFonts w:hint="eastAsia" w:ascii="宋体" w:hAnsi="宋体" w:cs="宋体"/>
          <w:color w:val="000000"/>
          <w:sz w:val="24"/>
          <w:lang w:val="en-US" w:eastAsia="zh-CN"/>
        </w:rPr>
        <w:t>甲方</w:t>
      </w:r>
      <w:r>
        <w:rPr>
          <w:rFonts w:hint="eastAsia" w:ascii="宋体" w:hAnsi="宋体" w:cs="宋体"/>
          <w:color w:val="000000"/>
          <w:sz w:val="24"/>
        </w:rPr>
        <w:t>、监理等相关方提出的工程质量缺陷，乙方应无偿维修</w:t>
      </w:r>
      <w:r>
        <w:rPr>
          <w:rFonts w:hint="eastAsia" w:ascii="宋体" w:hAnsi="宋体" w:cs="宋体"/>
          <w:color w:val="000000"/>
          <w:sz w:val="24"/>
          <w:lang w:eastAsia="zh-CN"/>
        </w:rPr>
        <w:t>。</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13.2 乙方应配合甲方对其工作进行的初步验收及工程竣工验收；甲方或施工场地内第三方的工作必须乙方配合时，乙方应按甲方的指令予以配合。</w:t>
      </w:r>
    </w:p>
    <w:p>
      <w:pPr>
        <w:adjustRightInd w:val="0"/>
        <w:snapToGrid w:val="0"/>
        <w:spacing w:line="360" w:lineRule="auto"/>
        <w:ind w:firstLine="482" w:firstLineChars="200"/>
        <w:rPr>
          <w:rFonts w:hint="eastAsia" w:ascii="宋体" w:hAnsi="宋体" w:cs="宋体"/>
          <w:b/>
          <w:color w:val="000000"/>
          <w:sz w:val="24"/>
        </w:rPr>
      </w:pPr>
      <w:r>
        <w:rPr>
          <w:rFonts w:hint="eastAsia" w:ascii="宋体" w:hAnsi="宋体" w:cs="宋体"/>
          <w:b/>
          <w:color w:val="000000"/>
          <w:sz w:val="24"/>
        </w:rPr>
        <w:t>第14条 保险</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bCs/>
          <w:color w:val="000000"/>
          <w:sz w:val="24"/>
        </w:rPr>
        <w:t>14.1 乙方</w:t>
      </w:r>
      <w:r>
        <w:rPr>
          <w:rFonts w:hint="eastAsia" w:ascii="宋体" w:hAnsi="宋体" w:cs="宋体"/>
          <w:color w:val="000000"/>
          <w:sz w:val="24"/>
        </w:rPr>
        <w:t>必须为施工人员办理保险，并将相关保单材料上报给甲方。</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14.2 保险事故发生时，甲、乙双方有责任采取必要的措施减少损失。</w:t>
      </w:r>
    </w:p>
    <w:p>
      <w:pPr>
        <w:adjustRightInd w:val="0"/>
        <w:snapToGrid w:val="0"/>
        <w:spacing w:line="360" w:lineRule="auto"/>
        <w:ind w:firstLine="482" w:firstLineChars="200"/>
        <w:rPr>
          <w:rFonts w:hint="eastAsia" w:ascii="宋体" w:hAnsi="宋体" w:cs="宋体"/>
          <w:b/>
          <w:color w:val="000000"/>
          <w:sz w:val="24"/>
        </w:rPr>
      </w:pPr>
      <w:r>
        <w:rPr>
          <w:rFonts w:hint="eastAsia" w:ascii="宋体" w:hAnsi="宋体" w:cs="宋体"/>
          <w:b/>
          <w:color w:val="000000"/>
          <w:sz w:val="24"/>
        </w:rPr>
        <w:t>第15条 保修</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保修期</w:t>
      </w:r>
      <w:r>
        <w:rPr>
          <w:rFonts w:hint="eastAsia" w:ascii="宋体" w:hAnsi="宋体" w:cs="宋体"/>
          <w:color w:val="000000"/>
          <w:sz w:val="24"/>
          <w:lang w:val="en-US" w:eastAsia="zh-CN"/>
        </w:rPr>
        <w:t>与</w:t>
      </w:r>
      <w:r>
        <w:rPr>
          <w:rFonts w:hint="eastAsia" w:ascii="宋体" w:hAnsi="宋体" w:cs="宋体"/>
          <w:color w:val="000000"/>
          <w:sz w:val="24"/>
        </w:rPr>
        <w:t>甲方约定的一致。</w:t>
      </w:r>
    </w:p>
    <w:p>
      <w:pPr>
        <w:adjustRightInd w:val="0"/>
        <w:snapToGrid w:val="0"/>
        <w:spacing w:line="360" w:lineRule="auto"/>
        <w:ind w:firstLine="482" w:firstLineChars="200"/>
        <w:rPr>
          <w:rFonts w:hint="eastAsia" w:ascii="宋体" w:hAnsi="宋体" w:cs="宋体"/>
          <w:b/>
          <w:color w:val="000000"/>
          <w:sz w:val="24"/>
        </w:rPr>
      </w:pPr>
      <w:r>
        <w:rPr>
          <w:rFonts w:hint="eastAsia" w:ascii="宋体" w:hAnsi="宋体" w:cs="宋体"/>
          <w:b/>
          <w:color w:val="000000"/>
          <w:sz w:val="24"/>
        </w:rPr>
        <w:t>第16条 不可抗力</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16.1 本合同中不可抗力的定义与总包合同中的定义相同。</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16.2 不可抗力事件发生后，乙方应立即通知甲方</w:t>
      </w:r>
      <w:r>
        <w:rPr>
          <w:rFonts w:hint="eastAsia" w:ascii="宋体" w:hAnsi="宋体" w:cs="宋体"/>
          <w:color w:val="000000"/>
          <w:sz w:val="24"/>
          <w:lang w:val="en-US" w:eastAsia="zh-CN"/>
        </w:rPr>
        <w:t>联系人</w:t>
      </w:r>
      <w:r>
        <w:rPr>
          <w:rFonts w:hint="eastAsia" w:ascii="宋体" w:hAnsi="宋体" w:cs="宋体"/>
          <w:color w:val="000000"/>
          <w:sz w:val="24"/>
        </w:rPr>
        <w:t>，并在力所能及的条件下迅速采取措施，尽力减少损失，甲方应协助乙方采取措施。甲方认为乙方应当暂停工作，乙方应暂停工作。不可抗力事件结束后48小时内乙方向甲方通报受害情况和损失情况，及预计清理和修复的费用。不可抗力事件持续发生，乙方应每隔7天向甲方通报一次受害情况。不可抗力结束后14天内，乙方应向甲方提交清理和修复费用的正式报告和有关资料。</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16.3 因不可抗力事件导致的费用和延误的工作时间由双方按以下办法分别承担：</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16.3.1 工程本身的损害和财产损失以及运至施工场地用于劳务作业的材料和待安装的设备的损害按归属各自承担；</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16.3.2 因乙方错过导致人员伤亡的由乙方负责（包括但不限于第三方索赔），并承担相应费用；</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16.3.3 乙方自有机械设备损坏及停工损失，由乙方自行承担；</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16.3.4 甲方提供给乙方使用的机械设备损坏，由甲方承担，但停工损失由乙方自行承担；</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16.3.5 停工期间，乙方应甲方要求留在施工场地的必要的管理人员及保卫人员的费用由甲方承担；</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16.3.6 工程所需清理、修复费用，由甲方承担；</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16.3.7 延误的工作时间相应顺延。</w:t>
      </w:r>
    </w:p>
    <w:p>
      <w:pPr>
        <w:adjustRightInd w:val="0"/>
        <w:snapToGrid w:val="0"/>
        <w:spacing w:line="360" w:lineRule="auto"/>
        <w:ind w:firstLine="480" w:firstLineChars="200"/>
        <w:rPr>
          <w:rFonts w:hint="eastAsia" w:ascii="宋体" w:hAnsi="宋体" w:cs="宋体"/>
          <w:b/>
          <w:color w:val="000000"/>
          <w:sz w:val="24"/>
        </w:rPr>
      </w:pPr>
      <w:r>
        <w:rPr>
          <w:rFonts w:hint="eastAsia" w:ascii="宋体" w:hAnsi="宋体" w:cs="宋体"/>
          <w:color w:val="000000"/>
          <w:sz w:val="24"/>
        </w:rPr>
        <w:t>16.4 因合同一方迟延履行合同后发生不可抗力的，不能免除迟延履行方的相应责任。</w:t>
      </w:r>
      <w:r>
        <w:rPr>
          <w:rFonts w:hint="eastAsia" w:ascii="宋体" w:hAnsi="宋体" w:cs="宋体"/>
          <w:b/>
          <w:color w:val="000000"/>
          <w:sz w:val="24"/>
        </w:rPr>
        <w:t xml:space="preserve">第17条 违约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17.1 违约责任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17.1.1 甲方的违约责任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17.1.1.1 因甲方责任而造成工程延期的，合同工期顺延。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17.1.2 乙方的违约责任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17.1.2.1 </w:t>
      </w:r>
      <w:r>
        <w:rPr>
          <w:rFonts w:hint="eastAsia" w:ascii="宋体" w:hAnsi="宋体" w:cs="宋体"/>
          <w:b/>
          <w:bCs/>
          <w:color w:val="000000"/>
          <w:sz w:val="24"/>
        </w:rPr>
        <w:t>乙方不能按合同规定的工期竣工，应当承担逾期竣工的责任，每天按合同价款的万分之五向甲方支付违约金。</w:t>
      </w:r>
      <w:r>
        <w:rPr>
          <w:rFonts w:hint="eastAsia" w:ascii="宋体" w:hAnsi="宋体" w:cs="宋体"/>
          <w:color w:val="000000"/>
          <w:sz w:val="24"/>
        </w:rPr>
        <w:t xml:space="preserve">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17.1.2.2 施工质量达不到设计和规范要求的，甲方有权要求乙方支付相当于合同价款3%的违约金，并有权要求乙方返工或返修，其费用由乙方承担，因乙方过错导致工期延误的，乙方还应按照本合同第17.1.2.1条的约定承担违约责任。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17.1.2.3 若合同期内乙方累计 3 次以上（含3次）拒绝或怠于按照甲方要求整改的，甲方有权单方解除合同并要求乙方由此给甲方造成的损失。</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17.1.2.4 因乙方责任而导致工程不能继续施工的，甲方有权提出解除合同，乙方应向甲方支付合同总价10%的违约金，同时，由此造成的经济损失由乙方承担。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17.2 违约处理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17.2.1 一方违约使合同不能继续履行的，另一方可以提出终止或解除合同，但必须以书面形式提前7天通知对方。 </w:t>
      </w:r>
    </w:p>
    <w:p>
      <w:pPr>
        <w:adjustRightInd w:val="0"/>
        <w:snapToGrid w:val="0"/>
        <w:spacing w:line="360" w:lineRule="auto"/>
        <w:ind w:firstLine="480" w:firstLineChars="200"/>
        <w:rPr>
          <w:rFonts w:hint="eastAsia"/>
          <w:color w:val="000000"/>
        </w:rPr>
      </w:pPr>
      <w:r>
        <w:rPr>
          <w:rFonts w:hint="eastAsia" w:ascii="宋体" w:hAnsi="宋体" w:cs="宋体"/>
          <w:color w:val="000000"/>
          <w:sz w:val="24"/>
        </w:rPr>
        <w:t>17.2.2 本合同签订后，非法定或约定事由的出现，任何一方不得擅自解除合同，擅自解除合同的，应支付对方合同总价10%的违约金并赔偿相应的损失。</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17.2.3 当合同中止或解除时，乙方应在7天内保护好施工现场。因乙方保管不善而造成工程损失的，由乙方承担责任。 </w:t>
      </w:r>
    </w:p>
    <w:p>
      <w:pPr>
        <w:adjustRightInd w:val="0"/>
        <w:snapToGri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 xml:space="preserve">17.2.4 如因一方违约而未能履行合同的，违约方在承担违约责任后仍应继续履行合同。 </w:t>
      </w:r>
    </w:p>
    <w:p>
      <w:pPr>
        <w:adjustRightInd w:val="0"/>
        <w:snapToGrid w:val="0"/>
        <w:spacing w:line="360" w:lineRule="auto"/>
        <w:rPr>
          <w:rFonts w:hint="eastAsia" w:ascii="宋体" w:hAnsi="宋体" w:cs="宋体"/>
          <w:color w:val="000000"/>
          <w:sz w:val="24"/>
        </w:rPr>
      </w:pPr>
      <w:r>
        <w:rPr>
          <w:rFonts w:hint="eastAsia" w:ascii="宋体" w:hAnsi="宋体" w:cs="宋体"/>
          <w:b/>
          <w:color w:val="000000"/>
          <w:sz w:val="24"/>
        </w:rPr>
        <w:t>第18条 索赔</w:t>
      </w:r>
    </w:p>
    <w:p>
      <w:pPr>
        <w:pStyle w:val="23"/>
        <w:spacing w:before="0" w:beforeAutospacing="0" w:after="0" w:afterAutospacing="0" w:line="360" w:lineRule="auto"/>
        <w:ind w:firstLine="480" w:firstLineChars="200"/>
        <w:rPr>
          <w:rFonts w:hint="eastAsia"/>
          <w:color w:val="000000"/>
          <w:kern w:val="2"/>
        </w:rPr>
      </w:pPr>
      <w:r>
        <w:rPr>
          <w:rFonts w:hint="eastAsia"/>
          <w:color w:val="000000"/>
          <w:kern w:val="2"/>
        </w:rPr>
        <w:t xml:space="preserve">18.1 </w:t>
      </w:r>
      <w:r>
        <w:rPr>
          <w:rFonts w:hint="eastAsia"/>
          <w:color w:val="000000"/>
          <w:kern w:val="2"/>
          <w:lang w:val="en-US" w:eastAsia="zh-CN"/>
        </w:rPr>
        <w:t>乙方</w:t>
      </w:r>
      <w:r>
        <w:rPr>
          <w:rFonts w:hint="eastAsia"/>
          <w:color w:val="000000"/>
          <w:kern w:val="2"/>
        </w:rPr>
        <w:t>向</w:t>
      </w:r>
      <w:r>
        <w:rPr>
          <w:rFonts w:hint="eastAsia"/>
          <w:color w:val="000000"/>
          <w:kern w:val="2"/>
          <w:lang w:val="en-US" w:eastAsia="zh-CN"/>
        </w:rPr>
        <w:t>甲方</w:t>
      </w:r>
      <w:r>
        <w:rPr>
          <w:rFonts w:hint="eastAsia"/>
          <w:color w:val="000000"/>
          <w:kern w:val="2"/>
        </w:rPr>
        <w:t>递交索赔意向通知或其它资料时，</w:t>
      </w:r>
      <w:r>
        <w:rPr>
          <w:rFonts w:hint="eastAsia"/>
          <w:color w:val="000000"/>
          <w:kern w:val="2"/>
          <w:lang w:val="en-US" w:eastAsia="zh-CN"/>
        </w:rPr>
        <w:t>应</w:t>
      </w:r>
      <w:r>
        <w:rPr>
          <w:rFonts w:hint="eastAsia"/>
          <w:color w:val="000000"/>
          <w:kern w:val="2"/>
        </w:rPr>
        <w:t>出示相应资料，以便甲方能遵守合同。</w:t>
      </w:r>
    </w:p>
    <w:p>
      <w:pPr>
        <w:pStyle w:val="23"/>
        <w:spacing w:before="0" w:beforeAutospacing="0" w:after="0" w:afterAutospacing="0" w:line="360" w:lineRule="auto"/>
        <w:ind w:firstLine="480" w:firstLineChars="200"/>
        <w:rPr>
          <w:rFonts w:hint="eastAsia"/>
          <w:color w:val="000000"/>
          <w:kern w:val="2"/>
        </w:rPr>
      </w:pPr>
      <w:r>
        <w:rPr>
          <w:rFonts w:hint="eastAsia"/>
          <w:color w:val="000000"/>
          <w:kern w:val="2"/>
        </w:rPr>
        <w:t>18.2 在作业实施过程中，如乙方遇到不利外部条件等根据总(分)包合同可以索赔的情形出现，</w:t>
      </w:r>
      <w:r>
        <w:rPr>
          <w:rFonts w:hint="eastAsia"/>
          <w:color w:val="000000"/>
          <w:kern w:val="2"/>
          <w:lang w:val="en-US" w:eastAsia="zh-CN"/>
        </w:rPr>
        <w:t>可以向甲方</w:t>
      </w:r>
      <w:r>
        <w:rPr>
          <w:rFonts w:hint="eastAsia"/>
          <w:color w:val="000000"/>
          <w:kern w:val="2"/>
        </w:rPr>
        <w:t>主张追加付款或延长工期。当索赔成功后，将索赔所得的相应部分交给乙方。</w:t>
      </w:r>
    </w:p>
    <w:p>
      <w:pPr>
        <w:pStyle w:val="23"/>
        <w:spacing w:before="0" w:beforeAutospacing="0" w:after="0" w:afterAutospacing="0" w:line="360" w:lineRule="auto"/>
        <w:ind w:firstLine="480" w:firstLineChars="200"/>
        <w:rPr>
          <w:rFonts w:hint="eastAsia"/>
          <w:color w:val="000000"/>
          <w:kern w:val="2"/>
        </w:rPr>
      </w:pPr>
      <w:r>
        <w:rPr>
          <w:rFonts w:hint="eastAsia"/>
          <w:color w:val="000000"/>
          <w:kern w:val="2"/>
        </w:rPr>
        <w:t>18.3 当本合同的一方向另一方提出索赔时，应有正当的索赔理由，并有索赔事件发生时有效的相应证据。</w:t>
      </w:r>
    </w:p>
    <w:p>
      <w:pPr>
        <w:pStyle w:val="23"/>
        <w:spacing w:before="0" w:beforeAutospacing="0" w:after="0" w:afterAutospacing="0" w:line="360" w:lineRule="auto"/>
        <w:ind w:firstLine="480" w:firstLineChars="200"/>
        <w:rPr>
          <w:rFonts w:hint="eastAsia"/>
          <w:color w:val="000000"/>
          <w:kern w:val="2"/>
        </w:rPr>
      </w:pPr>
      <w:r>
        <w:rPr>
          <w:rFonts w:hint="eastAsia"/>
          <w:color w:val="000000"/>
          <w:kern w:val="2"/>
        </w:rPr>
        <w:t>18.4 甲方未按约定履行自己的各项义务或发生错误，以及应由甲方承担责任的其他情况，造成工作时间延误和乙方不能及时得到合同报酬及乙方的其他经济损失，乙方可按下列程序以书面形式向甲方索赔：</w:t>
      </w:r>
    </w:p>
    <w:p>
      <w:pPr>
        <w:pStyle w:val="23"/>
        <w:spacing w:before="0" w:beforeAutospacing="0" w:after="0" w:afterAutospacing="0" w:line="360" w:lineRule="auto"/>
        <w:ind w:firstLine="480" w:firstLineChars="200"/>
        <w:rPr>
          <w:rFonts w:hint="eastAsia"/>
          <w:color w:val="000000"/>
          <w:kern w:val="2"/>
        </w:rPr>
      </w:pPr>
      <w:r>
        <w:rPr>
          <w:rFonts w:hint="eastAsia"/>
          <w:color w:val="000000"/>
          <w:kern w:val="2"/>
        </w:rPr>
        <w:t>18.4.1 索赔事件发生后21天内，向甲方发出索赔意向通知；</w:t>
      </w:r>
    </w:p>
    <w:p>
      <w:pPr>
        <w:pStyle w:val="23"/>
        <w:spacing w:before="0" w:beforeAutospacing="0" w:after="0" w:afterAutospacing="0" w:line="360" w:lineRule="auto"/>
        <w:ind w:firstLine="480" w:firstLineChars="200"/>
        <w:rPr>
          <w:rFonts w:hint="eastAsia"/>
          <w:color w:val="000000"/>
          <w:kern w:val="2"/>
        </w:rPr>
      </w:pPr>
      <w:r>
        <w:rPr>
          <w:rFonts w:hint="eastAsia"/>
          <w:color w:val="000000"/>
          <w:kern w:val="2"/>
        </w:rPr>
        <w:t>18.4.2 发出索赔意向通知后21天内，向甲方提出延长工作时间和(或)补偿经济损失的索赔报告及有关资料；</w:t>
      </w:r>
    </w:p>
    <w:p>
      <w:pPr>
        <w:pStyle w:val="23"/>
        <w:spacing w:before="0" w:beforeAutospacing="0" w:after="0" w:afterAutospacing="0" w:line="360" w:lineRule="auto"/>
        <w:ind w:firstLine="480" w:firstLineChars="200"/>
        <w:rPr>
          <w:rFonts w:hint="eastAsia"/>
          <w:color w:val="000000"/>
          <w:kern w:val="2"/>
        </w:rPr>
      </w:pPr>
      <w:r>
        <w:rPr>
          <w:rFonts w:hint="eastAsia"/>
          <w:color w:val="000000"/>
          <w:kern w:val="2"/>
        </w:rPr>
        <w:t>18.4.3 甲方在收到乙方送交的索赔报告和有关资料后，于21天内给予答复，或要求乙方进一步补充索赔理由和证据；</w:t>
      </w:r>
    </w:p>
    <w:p>
      <w:pPr>
        <w:pStyle w:val="23"/>
        <w:spacing w:before="0" w:beforeAutospacing="0" w:after="0" w:afterAutospacing="0" w:line="360" w:lineRule="auto"/>
        <w:ind w:firstLine="480" w:firstLineChars="200"/>
        <w:rPr>
          <w:rFonts w:hint="eastAsia"/>
          <w:color w:val="000000"/>
          <w:kern w:val="2"/>
        </w:rPr>
      </w:pPr>
      <w:r>
        <w:rPr>
          <w:rFonts w:hint="eastAsia"/>
          <w:color w:val="000000"/>
          <w:kern w:val="2"/>
        </w:rPr>
        <w:t>18.4.4 甲方在收到乙方送交的索赔报告和有关资料后21天内未予答复或未对乙方作进一步要求，视为该项索赔已经认可；</w:t>
      </w:r>
    </w:p>
    <w:p>
      <w:pPr>
        <w:pStyle w:val="23"/>
        <w:spacing w:before="0" w:beforeAutospacing="0" w:after="0" w:afterAutospacing="0" w:line="360" w:lineRule="auto"/>
        <w:ind w:firstLine="480" w:firstLineChars="200"/>
        <w:rPr>
          <w:rFonts w:hint="eastAsia"/>
          <w:color w:val="000000"/>
          <w:kern w:val="2"/>
        </w:rPr>
      </w:pPr>
      <w:r>
        <w:rPr>
          <w:rFonts w:hint="eastAsia"/>
          <w:color w:val="000000"/>
          <w:kern w:val="2"/>
        </w:rPr>
        <w:t>18.4.5 当该项索赔事件持续进行时，乙方应当阶段性地向甲方发出索赔意向，在索赔事件终了后21天内，向甲方送交索赔的有关资料和最终索赔报告。索赔答复程序与18.4.3、18.4.4规定相同。</w:t>
      </w:r>
    </w:p>
    <w:p>
      <w:pPr>
        <w:pStyle w:val="23"/>
        <w:spacing w:before="0" w:beforeAutospacing="0" w:after="0" w:afterAutospacing="0" w:line="360" w:lineRule="auto"/>
        <w:ind w:firstLine="480" w:firstLineChars="200"/>
        <w:rPr>
          <w:rFonts w:hint="eastAsia"/>
          <w:color w:val="000000"/>
          <w:kern w:val="2"/>
        </w:rPr>
      </w:pPr>
      <w:r>
        <w:rPr>
          <w:rFonts w:hint="eastAsia"/>
          <w:color w:val="000000"/>
          <w:kern w:val="2"/>
        </w:rPr>
        <w:t>18.4.6 乙方未按约定履行自己的各项义务或发生错误，给甲方造成经济损失，甲方可按上述程序和时限以书面形式向乙方索赔。</w:t>
      </w:r>
    </w:p>
    <w:p>
      <w:pPr>
        <w:adjustRightInd w:val="0"/>
        <w:snapToGrid w:val="0"/>
        <w:spacing w:line="360" w:lineRule="auto"/>
        <w:ind w:firstLine="482" w:firstLineChars="200"/>
        <w:rPr>
          <w:rFonts w:hint="eastAsia" w:ascii="宋体" w:hAnsi="宋体" w:cs="宋体"/>
          <w:b/>
          <w:color w:val="000000"/>
          <w:sz w:val="24"/>
        </w:rPr>
      </w:pPr>
      <w:r>
        <w:rPr>
          <w:rFonts w:hint="eastAsia" w:ascii="宋体" w:hAnsi="宋体" w:cs="宋体"/>
          <w:b/>
          <w:color w:val="000000"/>
          <w:sz w:val="24"/>
        </w:rPr>
        <w:t xml:space="preserve">第19条 争议解决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合同在履行过程中发生争议时，双方应本着公平、合理的原则，及时协商处理。协商不成的，任何一方均有权向工程所在地的人民法院提起诉讼。  </w:t>
      </w:r>
    </w:p>
    <w:p>
      <w:pPr>
        <w:adjustRightInd w:val="0"/>
        <w:snapToGrid w:val="0"/>
        <w:spacing w:line="360" w:lineRule="auto"/>
        <w:ind w:firstLine="482" w:firstLineChars="200"/>
        <w:rPr>
          <w:rFonts w:hint="eastAsia" w:ascii="宋体" w:hAnsi="宋体" w:cs="宋体"/>
          <w:b/>
          <w:color w:val="000000"/>
          <w:sz w:val="24"/>
        </w:rPr>
      </w:pPr>
      <w:r>
        <w:rPr>
          <w:rFonts w:hint="eastAsia" w:ascii="宋体" w:hAnsi="宋体" w:cs="宋体"/>
          <w:b/>
          <w:color w:val="000000"/>
          <w:sz w:val="24"/>
        </w:rPr>
        <w:t xml:space="preserve">第20条 合同生效与终止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本合同自甲、乙双方法定代表人签字（或盖法定代表人私章）并盖单位公章之日起生效。工程正式交验并质量缺陷期满后，甲方按最终计量的金额将费用支付完毕即告终止。 </w:t>
      </w:r>
    </w:p>
    <w:p>
      <w:pPr>
        <w:adjustRightInd w:val="0"/>
        <w:snapToGrid w:val="0"/>
        <w:spacing w:line="360" w:lineRule="auto"/>
        <w:ind w:firstLine="482" w:firstLineChars="200"/>
        <w:rPr>
          <w:rFonts w:hint="eastAsia" w:ascii="宋体" w:hAnsi="宋体" w:cs="宋体"/>
          <w:b/>
          <w:color w:val="000000"/>
          <w:sz w:val="24"/>
        </w:rPr>
      </w:pPr>
      <w:r>
        <w:rPr>
          <w:rFonts w:hint="eastAsia" w:ascii="宋体" w:hAnsi="宋体" w:cs="宋体"/>
          <w:b/>
          <w:color w:val="000000"/>
          <w:sz w:val="24"/>
        </w:rPr>
        <w:t xml:space="preserve">第21条 补充协议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本合同未尽事宜，双方可以签订补充协议，补充协议与本合同具有同等的法律效力。 </w:t>
      </w:r>
    </w:p>
    <w:p>
      <w:pPr>
        <w:adjustRightInd w:val="0"/>
        <w:snapToGrid w:val="0"/>
        <w:spacing w:line="360" w:lineRule="auto"/>
        <w:ind w:firstLine="482" w:firstLineChars="200"/>
        <w:rPr>
          <w:rFonts w:hint="eastAsia" w:ascii="宋体" w:hAnsi="宋体" w:cs="宋体"/>
          <w:b/>
          <w:color w:val="000000"/>
          <w:sz w:val="24"/>
        </w:rPr>
      </w:pPr>
      <w:r>
        <w:rPr>
          <w:rFonts w:hint="eastAsia" w:ascii="宋体" w:hAnsi="宋体" w:cs="宋体"/>
          <w:b/>
          <w:color w:val="000000"/>
          <w:sz w:val="24"/>
        </w:rPr>
        <w:t xml:space="preserve">第22条 合同份数 </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本合同共</w:t>
      </w:r>
      <w:r>
        <w:rPr>
          <w:rFonts w:hint="eastAsia" w:ascii="宋体" w:hAnsi="宋体" w:cs="宋体"/>
          <w:b/>
          <w:bCs/>
          <w:color w:val="000000"/>
          <w:sz w:val="24"/>
          <w:u w:val="single"/>
        </w:rPr>
        <w:t>捌</w:t>
      </w:r>
      <w:r>
        <w:rPr>
          <w:rFonts w:hint="eastAsia" w:ascii="宋体" w:hAnsi="宋体" w:cs="宋体"/>
          <w:color w:val="000000"/>
          <w:sz w:val="24"/>
        </w:rPr>
        <w:t>份，甲、乙双方各执</w:t>
      </w:r>
      <w:r>
        <w:rPr>
          <w:rFonts w:hint="eastAsia" w:ascii="宋体" w:hAnsi="宋体" w:cs="宋体"/>
          <w:b/>
          <w:bCs/>
          <w:color w:val="000000"/>
          <w:sz w:val="24"/>
          <w:u w:val="single"/>
        </w:rPr>
        <w:t>肆</w:t>
      </w:r>
      <w:r>
        <w:rPr>
          <w:rFonts w:hint="eastAsia" w:ascii="宋体" w:hAnsi="宋体" w:cs="宋体"/>
          <w:color w:val="000000"/>
          <w:sz w:val="24"/>
        </w:rPr>
        <w:t>份。</w:t>
      </w:r>
    </w:p>
    <w:p>
      <w:pPr>
        <w:spacing w:line="360" w:lineRule="auto"/>
        <w:rPr>
          <w:rFonts w:hint="eastAsia" w:ascii="宋体" w:hAnsi="宋体" w:cs="宋体"/>
          <w:b/>
          <w:bCs/>
          <w:color w:val="000000"/>
          <w:sz w:val="18"/>
          <w:szCs w:val="18"/>
        </w:rPr>
      </w:pPr>
      <w:r>
        <w:rPr>
          <w:rFonts w:hint="eastAsia" w:ascii="宋体" w:hAnsi="宋体"/>
          <w:color w:val="000000"/>
          <w:sz w:val="24"/>
        </w:rPr>
        <w:t>附：合同工程量清单、安全生产合同</w:t>
      </w:r>
    </w:p>
    <w:p>
      <w:pPr>
        <w:spacing w:line="360" w:lineRule="auto"/>
        <w:ind w:left="5040" w:hanging="5040" w:hangingChars="2100"/>
        <w:rPr>
          <w:rFonts w:hint="eastAsia" w:ascii="宋体" w:hAnsi="宋体"/>
          <w:color w:val="000000"/>
          <w:sz w:val="24"/>
        </w:rPr>
      </w:pPr>
      <w:r>
        <w:rPr>
          <w:rFonts w:hint="eastAsia" w:ascii="宋体" w:hAnsi="宋体"/>
          <w:color w:val="000000"/>
          <w:sz w:val="24"/>
        </w:rPr>
        <w:t xml:space="preserve">甲方：福建省高速公路养护工程有限公司（盖单位章） 乙方：                 （盖单位章）             </w:t>
      </w:r>
    </w:p>
    <w:p>
      <w:pPr>
        <w:spacing w:line="360" w:lineRule="auto"/>
        <w:rPr>
          <w:rFonts w:hint="eastAsia" w:ascii="宋体" w:hAnsi="宋体"/>
          <w:color w:val="000000"/>
          <w:sz w:val="24"/>
        </w:rPr>
      </w:pPr>
      <w:r>
        <w:rPr>
          <w:rFonts w:hint="eastAsia" w:ascii="宋体" w:hAnsi="宋体"/>
          <w:color w:val="000000"/>
          <w:sz w:val="24"/>
        </w:rPr>
        <w:t>法定代表人：                             法定代表人：</w:t>
      </w:r>
    </w:p>
    <w:p>
      <w:pPr>
        <w:spacing w:line="360" w:lineRule="auto"/>
        <w:rPr>
          <w:rFonts w:hint="eastAsia" w:ascii="宋体" w:hAnsi="宋体"/>
          <w:color w:val="000000"/>
          <w:sz w:val="24"/>
        </w:rPr>
      </w:pPr>
      <w:r>
        <w:rPr>
          <w:rFonts w:hint="eastAsia" w:ascii="宋体" w:hAnsi="宋体"/>
          <w:color w:val="000000"/>
          <w:sz w:val="24"/>
        </w:rPr>
        <w:t xml:space="preserve">                        </w:t>
      </w:r>
    </w:p>
    <w:p>
      <w:pPr>
        <w:pStyle w:val="9"/>
        <w:ind w:firstLine="5280" w:firstLineChars="2200"/>
        <w:rPr>
          <w:rFonts w:hint="eastAsia" w:ascii="宋体" w:hAnsi="宋体"/>
          <w:color w:val="000000"/>
          <w:sz w:val="24"/>
        </w:rPr>
      </w:pPr>
    </w:p>
    <w:p>
      <w:pPr>
        <w:pStyle w:val="9"/>
        <w:ind w:firstLine="5280" w:firstLineChars="2200"/>
        <w:rPr>
          <w:rFonts w:hint="eastAsia" w:ascii="宋体" w:hAnsi="宋体"/>
          <w:color w:val="000000"/>
          <w:sz w:val="24"/>
        </w:rPr>
      </w:pPr>
    </w:p>
    <w:p>
      <w:pPr>
        <w:pStyle w:val="9"/>
        <w:ind w:firstLine="5280" w:firstLineChars="2200"/>
        <w:rPr>
          <w:rFonts w:hint="eastAsia" w:ascii="宋体" w:hAnsi="宋体"/>
          <w:color w:val="000000"/>
          <w:sz w:val="24"/>
        </w:rPr>
      </w:pPr>
    </w:p>
    <w:p>
      <w:pPr>
        <w:pStyle w:val="9"/>
        <w:ind w:firstLine="4800" w:firstLineChars="2000"/>
        <w:rPr>
          <w:rFonts w:hint="eastAsia" w:ascii="宋体" w:hAnsi="宋体"/>
          <w:color w:val="000000"/>
          <w:sz w:val="24"/>
        </w:rPr>
      </w:pPr>
      <w:r>
        <w:rPr>
          <w:rFonts w:hint="eastAsia" w:ascii="宋体" w:hAnsi="宋体"/>
          <w:color w:val="000000"/>
          <w:sz w:val="24"/>
        </w:rPr>
        <w:t>合同签订日期：   年   月    日</w:t>
      </w:r>
    </w:p>
    <w:p>
      <w:pPr>
        <w:tabs>
          <w:tab w:val="center" w:pos="4956"/>
        </w:tabs>
        <w:spacing w:line="360" w:lineRule="auto"/>
        <w:ind w:firstLine="5520" w:firstLineChars="2300"/>
        <w:rPr>
          <w:rFonts w:hint="eastAsia" w:ascii="宋体" w:hAnsi="宋体"/>
          <w:color w:val="000000"/>
          <w:sz w:val="24"/>
        </w:rPr>
      </w:pPr>
    </w:p>
    <w:p>
      <w:pPr>
        <w:pStyle w:val="9"/>
        <w:ind w:firstLine="3975" w:firstLineChars="1100"/>
        <w:rPr>
          <w:rFonts w:hint="eastAsia" w:ascii="宋体" w:hAnsi="宋体"/>
          <w:b/>
          <w:color w:val="000000"/>
          <w:sz w:val="36"/>
          <w:szCs w:val="36"/>
        </w:rPr>
      </w:pPr>
    </w:p>
    <w:p>
      <w:pPr>
        <w:pStyle w:val="9"/>
        <w:ind w:firstLine="3975" w:firstLineChars="1100"/>
        <w:rPr>
          <w:rFonts w:hint="eastAsia" w:ascii="宋体" w:hAnsi="宋体"/>
          <w:b/>
          <w:color w:val="000000"/>
          <w:sz w:val="36"/>
          <w:szCs w:val="36"/>
        </w:rPr>
      </w:pPr>
    </w:p>
    <w:p>
      <w:pPr>
        <w:pStyle w:val="9"/>
        <w:ind w:firstLine="3975" w:firstLineChars="1100"/>
        <w:rPr>
          <w:rFonts w:hint="eastAsia" w:ascii="宋体" w:hAnsi="宋体"/>
          <w:b/>
          <w:color w:val="000000"/>
          <w:sz w:val="36"/>
          <w:szCs w:val="36"/>
        </w:rPr>
      </w:pPr>
    </w:p>
    <w:p>
      <w:pPr>
        <w:pStyle w:val="9"/>
        <w:ind w:firstLine="3975" w:firstLineChars="1100"/>
        <w:rPr>
          <w:rFonts w:hint="eastAsia" w:ascii="宋体" w:hAnsi="宋体"/>
          <w:b/>
          <w:color w:val="000000"/>
          <w:sz w:val="36"/>
          <w:szCs w:val="36"/>
        </w:rPr>
      </w:pPr>
    </w:p>
    <w:p>
      <w:pPr>
        <w:pStyle w:val="9"/>
        <w:ind w:firstLine="3975" w:firstLineChars="1100"/>
        <w:rPr>
          <w:rFonts w:hint="eastAsia" w:ascii="宋体" w:hAnsi="宋体"/>
          <w:b/>
          <w:color w:val="000000"/>
          <w:sz w:val="36"/>
          <w:szCs w:val="36"/>
        </w:rPr>
      </w:pPr>
    </w:p>
    <w:p>
      <w:pPr>
        <w:pStyle w:val="9"/>
        <w:ind w:firstLine="3975" w:firstLineChars="1100"/>
        <w:rPr>
          <w:rFonts w:hint="eastAsia" w:ascii="宋体" w:hAnsi="宋体"/>
          <w:b/>
          <w:color w:val="000000"/>
          <w:sz w:val="36"/>
          <w:szCs w:val="36"/>
        </w:rPr>
      </w:pPr>
    </w:p>
    <w:p>
      <w:pPr>
        <w:pStyle w:val="9"/>
        <w:ind w:firstLine="3975" w:firstLineChars="1100"/>
        <w:rPr>
          <w:rFonts w:hint="eastAsia" w:ascii="宋体" w:hAnsi="宋体"/>
          <w:b/>
          <w:color w:val="000000"/>
          <w:sz w:val="36"/>
          <w:szCs w:val="36"/>
        </w:rPr>
      </w:pPr>
    </w:p>
    <w:p>
      <w:pPr>
        <w:pStyle w:val="9"/>
        <w:ind w:firstLine="3975" w:firstLineChars="1100"/>
        <w:rPr>
          <w:rFonts w:hint="eastAsia" w:ascii="宋体" w:hAnsi="宋体"/>
          <w:b/>
          <w:color w:val="000000"/>
          <w:sz w:val="36"/>
          <w:szCs w:val="36"/>
        </w:rPr>
      </w:pPr>
    </w:p>
    <w:p>
      <w:pPr>
        <w:pStyle w:val="9"/>
        <w:ind w:firstLine="3975" w:firstLineChars="1100"/>
        <w:rPr>
          <w:rFonts w:hint="eastAsia" w:ascii="宋体" w:hAnsi="宋体"/>
          <w:b/>
          <w:color w:val="000000"/>
          <w:sz w:val="36"/>
          <w:szCs w:val="36"/>
        </w:rPr>
      </w:pPr>
    </w:p>
    <w:p>
      <w:pPr>
        <w:pStyle w:val="9"/>
        <w:ind w:firstLine="3975" w:firstLineChars="1100"/>
        <w:rPr>
          <w:rFonts w:hint="eastAsia" w:ascii="宋体" w:hAnsi="宋体"/>
          <w:b/>
          <w:color w:val="000000"/>
          <w:sz w:val="36"/>
          <w:szCs w:val="36"/>
        </w:rPr>
      </w:pPr>
    </w:p>
    <w:p>
      <w:pPr>
        <w:pStyle w:val="9"/>
        <w:ind w:firstLine="3975" w:firstLineChars="1100"/>
        <w:rPr>
          <w:rFonts w:hint="eastAsia" w:ascii="宋体" w:hAnsi="宋体"/>
          <w:b/>
          <w:color w:val="000000"/>
          <w:sz w:val="36"/>
          <w:szCs w:val="36"/>
        </w:rPr>
      </w:pPr>
    </w:p>
    <w:p>
      <w:pPr>
        <w:pStyle w:val="9"/>
        <w:rPr>
          <w:rFonts w:hint="eastAsia" w:ascii="宋体" w:hAnsi="宋体"/>
          <w:b/>
          <w:color w:val="000000"/>
          <w:sz w:val="36"/>
          <w:szCs w:val="36"/>
        </w:rPr>
      </w:pPr>
    </w:p>
    <w:p>
      <w:pPr>
        <w:pStyle w:val="9"/>
        <w:rPr>
          <w:rFonts w:hint="eastAsia" w:ascii="宋体" w:hAnsi="宋体"/>
          <w:b/>
          <w:color w:val="000000"/>
          <w:sz w:val="36"/>
          <w:szCs w:val="36"/>
        </w:rPr>
      </w:pPr>
    </w:p>
    <w:p>
      <w:pPr>
        <w:pStyle w:val="9"/>
        <w:jc w:val="center"/>
        <w:rPr>
          <w:rFonts w:hint="eastAsia" w:ascii="宋体" w:hAnsi="宋体"/>
          <w:b/>
          <w:color w:val="000000"/>
          <w:sz w:val="36"/>
          <w:szCs w:val="36"/>
        </w:rPr>
      </w:pPr>
      <w:r>
        <w:rPr>
          <w:rFonts w:hint="eastAsia" w:ascii="宋体" w:hAnsi="宋体"/>
          <w:b/>
          <w:color w:val="000000"/>
          <w:sz w:val="36"/>
          <w:szCs w:val="36"/>
        </w:rPr>
        <w:t>工程量清单</w:t>
      </w:r>
    </w:p>
    <w:p>
      <w:pPr>
        <w:pStyle w:val="9"/>
        <w:rPr>
          <w:rFonts w:ascii="宋体" w:hAnsi="宋体"/>
          <w:b/>
          <w:color w:val="000000"/>
          <w:sz w:val="36"/>
          <w:szCs w:val="36"/>
        </w:rPr>
      </w:pPr>
    </w:p>
    <w:p>
      <w:pPr>
        <w:pStyle w:val="9"/>
        <w:rPr>
          <w:rFonts w:ascii="宋体" w:hAnsi="宋体"/>
          <w:b/>
          <w:color w:val="000000"/>
          <w:sz w:val="36"/>
          <w:szCs w:val="36"/>
        </w:rPr>
      </w:pPr>
    </w:p>
    <w:p>
      <w:pPr>
        <w:pStyle w:val="9"/>
        <w:rPr>
          <w:rFonts w:ascii="宋体" w:hAnsi="宋体"/>
          <w:b/>
          <w:color w:val="000000"/>
          <w:sz w:val="36"/>
          <w:szCs w:val="36"/>
        </w:rPr>
      </w:pPr>
    </w:p>
    <w:p>
      <w:pPr>
        <w:pStyle w:val="9"/>
        <w:rPr>
          <w:rFonts w:ascii="宋体" w:hAnsi="宋体"/>
          <w:b/>
          <w:color w:val="000000"/>
          <w:sz w:val="36"/>
          <w:szCs w:val="36"/>
        </w:rPr>
      </w:pPr>
    </w:p>
    <w:p>
      <w:pPr>
        <w:pStyle w:val="9"/>
        <w:rPr>
          <w:rFonts w:ascii="宋体" w:hAnsi="宋体"/>
          <w:b/>
          <w:color w:val="000000"/>
          <w:sz w:val="36"/>
          <w:szCs w:val="36"/>
        </w:rPr>
      </w:pPr>
    </w:p>
    <w:p>
      <w:pPr>
        <w:pStyle w:val="9"/>
        <w:rPr>
          <w:rFonts w:ascii="宋体" w:hAnsi="宋体"/>
          <w:b/>
          <w:color w:val="000000"/>
          <w:sz w:val="36"/>
          <w:szCs w:val="36"/>
        </w:rPr>
      </w:pPr>
    </w:p>
    <w:p>
      <w:pPr>
        <w:pStyle w:val="9"/>
        <w:rPr>
          <w:rFonts w:ascii="宋体" w:hAnsi="宋体"/>
          <w:b/>
          <w:color w:val="000000"/>
          <w:sz w:val="36"/>
          <w:szCs w:val="36"/>
        </w:rPr>
      </w:pPr>
    </w:p>
    <w:p>
      <w:pPr>
        <w:pStyle w:val="9"/>
        <w:rPr>
          <w:rFonts w:ascii="宋体" w:hAnsi="宋体"/>
          <w:b/>
          <w:color w:val="000000"/>
          <w:sz w:val="36"/>
          <w:szCs w:val="36"/>
        </w:rPr>
      </w:pPr>
    </w:p>
    <w:p>
      <w:pPr>
        <w:pStyle w:val="9"/>
        <w:rPr>
          <w:rFonts w:ascii="宋体" w:hAnsi="宋体"/>
          <w:b/>
          <w:color w:val="000000"/>
          <w:sz w:val="36"/>
          <w:szCs w:val="36"/>
        </w:rPr>
      </w:pPr>
    </w:p>
    <w:p>
      <w:pPr>
        <w:pStyle w:val="9"/>
        <w:rPr>
          <w:rFonts w:ascii="宋体" w:hAnsi="宋体"/>
          <w:b/>
          <w:color w:val="000000"/>
          <w:sz w:val="36"/>
          <w:szCs w:val="36"/>
        </w:rPr>
      </w:pPr>
    </w:p>
    <w:p>
      <w:pPr>
        <w:pStyle w:val="9"/>
        <w:rPr>
          <w:rFonts w:ascii="宋体" w:hAnsi="宋体"/>
          <w:b/>
          <w:color w:val="000000"/>
          <w:sz w:val="36"/>
          <w:szCs w:val="36"/>
        </w:rPr>
      </w:pPr>
    </w:p>
    <w:p>
      <w:pPr>
        <w:pStyle w:val="9"/>
        <w:rPr>
          <w:rFonts w:ascii="宋体" w:hAnsi="宋体"/>
          <w:b/>
          <w:color w:val="000000"/>
          <w:sz w:val="36"/>
          <w:szCs w:val="36"/>
        </w:rPr>
      </w:pPr>
    </w:p>
    <w:p>
      <w:pPr>
        <w:pStyle w:val="9"/>
        <w:rPr>
          <w:rFonts w:ascii="宋体" w:hAnsi="宋体"/>
          <w:b/>
          <w:color w:val="000000"/>
          <w:sz w:val="36"/>
          <w:szCs w:val="36"/>
        </w:rPr>
      </w:pPr>
    </w:p>
    <w:p>
      <w:pPr>
        <w:pStyle w:val="9"/>
        <w:rPr>
          <w:rFonts w:ascii="宋体" w:hAnsi="宋体"/>
          <w:b/>
          <w:color w:val="000000"/>
          <w:sz w:val="36"/>
          <w:szCs w:val="36"/>
        </w:rPr>
      </w:pPr>
    </w:p>
    <w:p>
      <w:pPr>
        <w:adjustRightInd w:val="0"/>
        <w:snapToGrid w:val="0"/>
        <w:spacing w:line="264" w:lineRule="auto"/>
        <w:rPr>
          <w:rFonts w:hint="eastAsia" w:ascii="宋体" w:hAnsi="宋体"/>
          <w:b/>
          <w:color w:val="000000"/>
          <w:sz w:val="36"/>
          <w:szCs w:val="36"/>
        </w:rPr>
      </w:pPr>
    </w:p>
    <w:p>
      <w:pPr>
        <w:adjustRightInd w:val="0"/>
        <w:snapToGrid w:val="0"/>
        <w:spacing w:line="264" w:lineRule="auto"/>
        <w:rPr>
          <w:rFonts w:hint="eastAsia" w:ascii="宋体" w:hAnsi="宋体"/>
          <w:b/>
          <w:color w:val="000000"/>
          <w:sz w:val="36"/>
          <w:szCs w:val="36"/>
        </w:rPr>
      </w:pPr>
    </w:p>
    <w:p>
      <w:pPr>
        <w:adjustRightInd w:val="0"/>
        <w:snapToGrid w:val="0"/>
        <w:spacing w:line="264" w:lineRule="auto"/>
        <w:jc w:val="center"/>
        <w:rPr>
          <w:rFonts w:hint="eastAsia" w:ascii="宋体" w:hAnsi="宋体"/>
          <w:b/>
          <w:color w:val="000000"/>
          <w:sz w:val="36"/>
          <w:szCs w:val="36"/>
        </w:rPr>
      </w:pPr>
    </w:p>
    <w:p>
      <w:pPr>
        <w:adjustRightInd w:val="0"/>
        <w:snapToGrid w:val="0"/>
        <w:spacing w:line="264" w:lineRule="auto"/>
        <w:jc w:val="center"/>
        <w:rPr>
          <w:rFonts w:hint="eastAsia" w:ascii="宋体" w:hAnsi="宋体"/>
          <w:b/>
          <w:color w:val="000000"/>
          <w:sz w:val="36"/>
          <w:szCs w:val="36"/>
        </w:rPr>
      </w:pPr>
    </w:p>
    <w:p>
      <w:pPr>
        <w:adjustRightInd w:val="0"/>
        <w:snapToGrid w:val="0"/>
        <w:spacing w:line="264" w:lineRule="auto"/>
        <w:jc w:val="center"/>
        <w:rPr>
          <w:rFonts w:hint="eastAsia" w:ascii="宋体" w:hAnsi="宋体"/>
          <w:b/>
          <w:color w:val="000000"/>
          <w:sz w:val="36"/>
          <w:szCs w:val="36"/>
        </w:rPr>
      </w:pPr>
    </w:p>
    <w:p>
      <w:pPr>
        <w:adjustRightInd w:val="0"/>
        <w:snapToGrid w:val="0"/>
        <w:spacing w:line="264" w:lineRule="auto"/>
        <w:jc w:val="center"/>
        <w:rPr>
          <w:rFonts w:hint="eastAsia" w:ascii="宋体" w:hAnsi="宋体"/>
          <w:b/>
          <w:color w:val="000000"/>
          <w:sz w:val="36"/>
          <w:szCs w:val="36"/>
        </w:rPr>
      </w:pPr>
    </w:p>
    <w:p>
      <w:pPr>
        <w:pStyle w:val="9"/>
        <w:rPr>
          <w:rFonts w:hint="eastAsia" w:ascii="宋体" w:hAnsi="宋体"/>
          <w:b/>
          <w:color w:val="000000"/>
          <w:sz w:val="36"/>
          <w:szCs w:val="36"/>
        </w:rPr>
      </w:pPr>
    </w:p>
    <w:p>
      <w:pPr>
        <w:pStyle w:val="9"/>
        <w:rPr>
          <w:rFonts w:hint="eastAsia" w:ascii="宋体" w:hAnsi="宋体"/>
          <w:b/>
          <w:color w:val="000000"/>
          <w:sz w:val="36"/>
          <w:szCs w:val="36"/>
        </w:rPr>
      </w:pPr>
    </w:p>
    <w:p>
      <w:pPr>
        <w:pStyle w:val="9"/>
        <w:rPr>
          <w:rFonts w:hint="eastAsia" w:ascii="宋体" w:hAnsi="宋体"/>
          <w:b/>
          <w:color w:val="000000"/>
          <w:sz w:val="36"/>
          <w:szCs w:val="36"/>
        </w:rPr>
      </w:pPr>
    </w:p>
    <w:p>
      <w:pPr>
        <w:adjustRightInd w:val="0"/>
        <w:snapToGrid w:val="0"/>
        <w:spacing w:line="264" w:lineRule="auto"/>
        <w:jc w:val="center"/>
        <w:rPr>
          <w:rFonts w:ascii="仿宋_GB2312" w:hAnsi="仿宋_GB2312" w:eastAsia="仿宋_GB2312" w:cs="仿宋_GB2312"/>
          <w:b/>
          <w:color w:val="000000"/>
          <w:sz w:val="32"/>
          <w:szCs w:val="32"/>
        </w:rPr>
      </w:pPr>
      <w:r>
        <w:rPr>
          <w:rFonts w:hint="eastAsia" w:ascii="宋体" w:hAnsi="宋体"/>
          <w:b/>
          <w:color w:val="000000"/>
          <w:sz w:val="36"/>
          <w:szCs w:val="36"/>
        </w:rPr>
        <w:t>安全生产合同</w:t>
      </w:r>
    </w:p>
    <w:p>
      <w:pPr>
        <w:adjustRightInd w:val="0"/>
        <w:snapToGrid w:val="0"/>
        <w:spacing w:line="360" w:lineRule="auto"/>
        <w:ind w:firstLine="480" w:firstLineChars="200"/>
        <w:rPr>
          <w:rFonts w:hint="eastAsia" w:ascii="宋体" w:hAnsi="宋体" w:cs="宋体"/>
          <w:color w:val="000000"/>
          <w:sz w:val="24"/>
        </w:rPr>
      </w:pP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为在</w:t>
      </w:r>
      <w:r>
        <w:rPr>
          <w:rFonts w:hint="eastAsia" w:ascii="宋体" w:hAnsi="宋体" w:cs="宋体"/>
          <w:color w:val="000000"/>
          <w:sz w:val="24"/>
          <w:u w:val="single"/>
        </w:rPr>
        <w:t xml:space="preserve">               </w:t>
      </w:r>
      <w:r>
        <w:rPr>
          <w:rFonts w:hint="eastAsia" w:ascii="宋体" w:hAnsi="宋体" w:cs="宋体"/>
          <w:color w:val="000000"/>
          <w:sz w:val="24"/>
        </w:rPr>
        <w:t>施工合同的实施过程中创造安全、高效的施工环境，切实搞好本项目的安全管理工作，本项目甲方</w:t>
      </w:r>
      <w:r>
        <w:rPr>
          <w:rFonts w:hint="eastAsia" w:ascii="宋体" w:hAnsi="宋体" w:cs="宋体"/>
          <w:color w:val="000000"/>
          <w:sz w:val="24"/>
          <w:u w:val="single"/>
        </w:rPr>
        <w:t>福建省高速公路养护工程有限公司</w:t>
      </w:r>
      <w:r>
        <w:rPr>
          <w:rFonts w:hint="eastAsia" w:ascii="宋体" w:hAnsi="宋体" w:cs="宋体"/>
          <w:color w:val="000000"/>
          <w:sz w:val="24"/>
        </w:rPr>
        <w:t>与乙方</w:t>
      </w:r>
      <w:r>
        <w:rPr>
          <w:rFonts w:hint="eastAsia" w:ascii="宋体" w:hAnsi="宋体" w:cs="宋体"/>
          <w:color w:val="000000"/>
          <w:sz w:val="24"/>
          <w:u w:val="single"/>
        </w:rPr>
        <w:t xml:space="preserve">              </w:t>
      </w:r>
      <w:r>
        <w:rPr>
          <w:rFonts w:hint="eastAsia" w:ascii="宋体" w:hAnsi="宋体" w:cs="宋体"/>
          <w:color w:val="000000"/>
          <w:sz w:val="24"/>
        </w:rPr>
        <w:t>特此签订安全生产合同：</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1、甲方职责</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（1）严格遵守国家有关安全生产的法律法规，认真执行工程承包合同中的有关安全要求。</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（2）按照“安全第一、预防为主”和坚持“管生产必须管安全”的原则进行安全生产管理，做到生产与安全工作同时计划、布置、检查、总结和评比。</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（3）重要的安全设施必须坚持与主体工程“三同时”的原则，即：同时设计、审批，同时施工，同时验收，投入使用。</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（4）定期召开安全生产调度会，及时传达中央及地方有关安全生产的精神。</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（5）组织对乙方施工现场进行安全生产检查，监督乙方及时处理发现的各种安全隐患。</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2、乙方职责</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严格遵守《中华人民共和国安全生产法》、《建设工程安全生产管理条例》等国家有关安全生产的法律法规、《房屋建筑工程安全生产监督管理办法》等有关安全生产的规定。认真执行工程承包合同中的有关安全要求。</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房屋建筑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（4）乙方在任何时候都应采取各种合理的预防措施，防止其员工发生任何违法、违禁、暴力或妨碍治安的行为。</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5）乙方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6）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（7）操作人员上岗，必须按规定穿戴防护用品。施工负责人和安全检查员应随时检查劳动防护用品的穿戴情况，不按规定穿戴防护用品的人员不得上岗。</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（8）所有施工机具设备和高空作业的设备均应定期检查，并有安全员的签字记录，保证其经常处于完好状态；不合格的机具、设备和劳动保护用品严禁使用。</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（9）施工中采用新技术、新工艺、新设备、新材料时，必须制定相应的安全技术措施，施工现场必须具有相关的安全标志牌。</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10）乙方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（11）安全生产费用按照《房屋建筑工程安全生产监督管理办法》的相关规定使用和管理。</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3、违约责任</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(1)由于甲方或乙方责任造成对方或第三方的人身伤害、设备损坏等财产损失，由责任方承担相应责任，并赔偿对方或第三方因此造成的全部损失。</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(2)合同履行中，发现乙方提供的有关资质材料无效，甲方有权解除合同，并由乙方承担由此造成的一切损失。</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(3)乙方应严格按照甲方要求对作业人员开展定期培训教育，落实安全交底工作，未落实的每次处罚1000元，发现三次以上甲方有权解除合同，造成一切损失由乙方承担。</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(4)发现乙方现场作业人员有违章行为的，比照甲方有关安全生产奖惩规定对甲方职工相类似的违章行为应扣款数额，承担相应的违约金。</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(5)乙方未设置安监人员；未能正确、全面执行安全技术措施、施工组织设计；施工人员未掌握本工程项目特点及施工安全措施；用于本工程项目的施工机械、工器具及安全防护用品不满足施工需要，甲方有权要求乙方立即停工整改，由此引起的后果及损失由乙方承担。</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(6)乙方人员安全工作规程抽考不合格，乙方应承担50元/人次的违约责任；特种人员无证上岗乙方应承担100元/人次的违约责任。</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(7)乙方使用甲方提供的设施设备、工器具等造成损坏的，应照价赔偿。</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(8)乙方人员无故到其他生产区域或擅自动用甲方的设施设备等，乙方按100元至500元/人次承担违约责任。</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(9)乙方对甲方提出的安全整改意见不及时整改的，每逾期一天，乙方按200元至1000元/天承担违约责任。</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（10）作业人员违规作业，罚款200元/人次。</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（11）作业现场未设置安全员，罚款200元/次。</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（12）文明施工不符合要求，施工垃圾乱堆，罚款500元/处。</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5、本合同由双方法定代表人签署（或盖法人章）并加盖单位章后生效，全部工程竣工验收后失效。</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6、本合同一式捌份，合同双方各执肆份，具有同等法律效力。</w:t>
      </w:r>
    </w:p>
    <w:p>
      <w:pPr>
        <w:pStyle w:val="9"/>
        <w:rPr>
          <w:rFonts w:hint="eastAsia"/>
          <w:color w:val="000000"/>
        </w:rPr>
      </w:pPr>
    </w:p>
    <w:p>
      <w:pPr>
        <w:pStyle w:val="9"/>
        <w:rPr>
          <w:color w:val="000000"/>
        </w:rPr>
      </w:pPr>
    </w:p>
    <w:p>
      <w:pPr>
        <w:spacing w:line="360" w:lineRule="auto"/>
        <w:ind w:left="5040" w:hanging="5040" w:hangingChars="2100"/>
        <w:rPr>
          <w:rFonts w:hint="eastAsia" w:ascii="宋体" w:hAnsi="宋体"/>
          <w:color w:val="000000"/>
          <w:sz w:val="24"/>
        </w:rPr>
      </w:pPr>
      <w:r>
        <w:rPr>
          <w:rFonts w:hint="eastAsia" w:ascii="宋体" w:hAnsi="宋体"/>
          <w:color w:val="000000"/>
          <w:sz w:val="24"/>
        </w:rPr>
        <w:t>甲方：福建省高速公路养护工程有限公司（盖单位章）  乙方：</w:t>
      </w:r>
      <w:r>
        <w:rPr>
          <w:rFonts w:hint="eastAsia" w:ascii="宋体" w:hAnsi="宋体"/>
          <w:color w:val="000000"/>
          <w:sz w:val="24"/>
          <w:u w:val="single"/>
        </w:rPr>
        <w:t xml:space="preserve">           </w:t>
      </w:r>
      <w:r>
        <w:rPr>
          <w:rFonts w:hint="eastAsia" w:ascii="宋体" w:hAnsi="宋体"/>
          <w:color w:val="000000"/>
          <w:sz w:val="24"/>
        </w:rPr>
        <w:t xml:space="preserve">（盖单位章）             </w:t>
      </w:r>
    </w:p>
    <w:p>
      <w:pPr>
        <w:spacing w:line="360" w:lineRule="auto"/>
        <w:rPr>
          <w:rFonts w:hint="eastAsia" w:ascii="宋体" w:hAnsi="宋体"/>
          <w:color w:val="000000"/>
          <w:sz w:val="24"/>
        </w:rPr>
      </w:pPr>
      <w:r>
        <w:rPr>
          <w:rFonts w:hint="eastAsia" w:ascii="宋体" w:hAnsi="宋体"/>
          <w:color w:val="000000"/>
          <w:sz w:val="24"/>
        </w:rPr>
        <w:t>法定代表人：                             法定代表人：</w:t>
      </w:r>
    </w:p>
    <w:p>
      <w:pPr>
        <w:spacing w:line="360" w:lineRule="auto"/>
        <w:rPr>
          <w:rFonts w:hint="eastAsia" w:ascii="宋体" w:hAnsi="宋体"/>
          <w:color w:val="000000"/>
          <w:sz w:val="24"/>
        </w:rPr>
      </w:pPr>
      <w:r>
        <w:rPr>
          <w:rFonts w:hint="eastAsia" w:ascii="宋体" w:hAnsi="宋体"/>
          <w:color w:val="000000"/>
          <w:sz w:val="24"/>
        </w:rPr>
        <w:t xml:space="preserve">                           </w:t>
      </w:r>
    </w:p>
    <w:p>
      <w:pPr>
        <w:tabs>
          <w:tab w:val="center" w:pos="4956"/>
        </w:tabs>
        <w:spacing w:line="360" w:lineRule="auto"/>
        <w:ind w:firstLine="3360" w:firstLineChars="1400"/>
        <w:rPr>
          <w:rFonts w:hint="eastAsia" w:ascii="宋体" w:hAnsi="宋体"/>
          <w:color w:val="000000"/>
          <w:sz w:val="24"/>
        </w:rPr>
      </w:pPr>
    </w:p>
    <w:p>
      <w:pPr>
        <w:pStyle w:val="9"/>
        <w:rPr>
          <w:rFonts w:hint="eastAsia" w:ascii="宋体" w:hAnsi="宋体"/>
          <w:color w:val="000000"/>
          <w:sz w:val="24"/>
        </w:rPr>
      </w:pPr>
    </w:p>
    <w:p>
      <w:pPr>
        <w:pStyle w:val="9"/>
        <w:rPr>
          <w:rFonts w:ascii="宋体" w:hAnsi="宋体"/>
          <w:color w:val="000000"/>
          <w:sz w:val="24"/>
        </w:rPr>
      </w:pPr>
      <w:r>
        <w:rPr>
          <w:rFonts w:hint="eastAsia" w:ascii="宋体" w:hAnsi="宋体"/>
          <w:color w:val="000000"/>
          <w:sz w:val="24"/>
        </w:rPr>
        <w:t xml:space="preserve">   </w:t>
      </w:r>
    </w:p>
    <w:p>
      <w:pPr>
        <w:pStyle w:val="9"/>
        <w:jc w:val="right"/>
        <w:rPr>
          <w:rFonts w:hint="eastAsia" w:ascii="宋体" w:hAnsi="宋体"/>
          <w:b/>
          <w:color w:val="000000"/>
          <w:sz w:val="36"/>
          <w:szCs w:val="36"/>
        </w:rPr>
      </w:pPr>
      <w:r>
        <w:rPr>
          <w:rFonts w:hint="eastAsia" w:ascii="宋体" w:hAnsi="宋体"/>
          <w:color w:val="000000"/>
          <w:sz w:val="24"/>
        </w:rPr>
        <w:t>合同签订日期：    年    月    日</w:t>
      </w:r>
    </w:p>
    <w:p>
      <w:pPr>
        <w:adjustRightInd w:val="0"/>
        <w:snapToGrid w:val="0"/>
        <w:spacing w:line="264" w:lineRule="auto"/>
        <w:jc w:val="center"/>
        <w:rPr>
          <w:rFonts w:hint="eastAsia" w:ascii="宋体" w:hAnsi="宋体"/>
          <w:b/>
          <w:color w:val="000000"/>
          <w:sz w:val="36"/>
          <w:szCs w:val="36"/>
        </w:rPr>
      </w:pPr>
    </w:p>
    <w:p>
      <w:pPr>
        <w:adjustRightInd w:val="0"/>
        <w:snapToGrid w:val="0"/>
        <w:spacing w:line="264" w:lineRule="auto"/>
        <w:jc w:val="center"/>
        <w:rPr>
          <w:rFonts w:hint="eastAsia" w:ascii="宋体" w:hAnsi="宋体"/>
          <w:b/>
          <w:color w:val="000000"/>
          <w:sz w:val="36"/>
          <w:szCs w:val="36"/>
        </w:rPr>
      </w:pPr>
      <w:r>
        <w:rPr>
          <w:rFonts w:hint="eastAsia" w:ascii="宋体" w:hAnsi="宋体"/>
          <w:b/>
          <w:color w:val="000000"/>
          <w:sz w:val="36"/>
          <w:szCs w:val="36"/>
        </w:rPr>
        <w:t>廉 政 合 同</w:t>
      </w:r>
    </w:p>
    <w:p>
      <w:pPr>
        <w:widowControl/>
        <w:spacing w:line="420" w:lineRule="exact"/>
        <w:ind w:firstLine="570"/>
        <w:jc w:val="left"/>
        <w:rPr>
          <w:rFonts w:ascii="仿宋_GB2312" w:hAnsi="宋体" w:eastAsia="仿宋_GB2312"/>
          <w:color w:val="000000"/>
          <w:kern w:val="0"/>
          <w:sz w:val="24"/>
        </w:rPr>
      </w:pP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甲   方： </w:t>
      </w:r>
      <w:r>
        <w:rPr>
          <w:rFonts w:hint="eastAsia" w:ascii="宋体" w:hAnsi="宋体" w:cs="宋体"/>
          <w:color w:val="000000"/>
          <w:sz w:val="24"/>
          <w:u w:val="single"/>
        </w:rPr>
        <w:t>福建省高速公路养护工程有限公司（以下简称甲方）</w:t>
      </w:r>
    </w:p>
    <w:p>
      <w:pPr>
        <w:adjustRightInd w:val="0"/>
        <w:snapToGrid w:val="0"/>
        <w:spacing w:line="360" w:lineRule="auto"/>
        <w:ind w:firstLine="480" w:firstLineChars="200"/>
        <w:rPr>
          <w:rFonts w:hint="eastAsia" w:ascii="宋体" w:hAnsi="宋体" w:cs="宋体"/>
          <w:color w:val="000000"/>
          <w:sz w:val="24"/>
          <w:u w:val="single"/>
        </w:rPr>
      </w:pPr>
      <w:r>
        <w:rPr>
          <w:rFonts w:hint="eastAsia" w:ascii="宋体" w:hAnsi="宋体" w:cs="宋体"/>
          <w:color w:val="000000"/>
          <w:sz w:val="24"/>
        </w:rPr>
        <w:t>乙   方：</w:t>
      </w:r>
      <w:r>
        <w:rPr>
          <w:rFonts w:hint="eastAsia" w:ascii="宋体" w:hAnsi="宋体" w:cs="宋体"/>
          <w:color w:val="000000"/>
          <w:sz w:val="24"/>
          <w:u w:val="single"/>
        </w:rPr>
        <w:t xml:space="preserve">                           （以下简称乙方）</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根据《关于在交通基础设施建设中加强廉政建设的若干意见》以及有关工程建设、廉政建设的规定，为做好</w:t>
      </w:r>
      <w:r>
        <w:rPr>
          <w:rFonts w:hint="eastAsia" w:ascii="宋体" w:hAnsi="宋体" w:cs="宋体"/>
          <w:color w:val="000000"/>
          <w:sz w:val="24"/>
          <w:u w:val="single"/>
        </w:rPr>
        <w:t xml:space="preserve">              </w:t>
      </w:r>
      <w:r>
        <w:rPr>
          <w:rFonts w:hint="eastAsia" w:ascii="宋体" w:hAnsi="宋体" w:cs="宋体"/>
          <w:color w:val="000000"/>
          <w:sz w:val="24"/>
        </w:rPr>
        <w:t>工程实施中的党风廉政建设，保证工程高效优质，保证工程资金的安全和有效使用，保证投资效益，特订立如下合同。</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一、甲方与乙方双方的权利和义务</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1.严格遵守党和国家有关法律法规及住房和城乡建设部的有关规定。</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2.严格执行本项目工程的合同文件，自觉按合同办事。</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3.双方的业务活动坚持公开、公正、诚信、透明的原则（法律认定的商业秘密和合同文件另有规定除外），不得损害国家和集体利益，不得违反工程建设管理规章制度。</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4.建立健全廉政制度，开展廉政教育，设立廉政告示牌，公布举报电话，监督并认真查处违法违纪行为。</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5.发现对方在业务活动中有违反廉政规定的行为，有及时提醒对方纠正的权利和义务。</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6.发现对方严重违反合同义务条款的行为，有向其上级有关部门举报、建议给予处理并要求告知处理结果的权利。</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二、甲方的义务</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1.甲方及其工作人员不得索要或接受乙方的礼金、有价证券和贵重物品，不得在乙方报销任何应由甲方或甲方工作人员个人支付的费用等。</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2.甲方工作人员不得参加乙方安排的超标准宴请和娱乐活动；不得接受乙方提供的通讯工具、交通工具和高档办公用品等。</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3.甲方及其工作人员不得要求或者接受乙方为其住房装修、婚丧嫁娶活动、配偶子女的工作安排以及出国出境、旅游等提供方便等。</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4.甲方工作人员及其配偶、子女不得从事与甲方工程有关的材料设备供应、工程分包、劳务等经济活动等。</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5.甲方及其工作人员不得以任何理由向乙方推荐分包单位或推销材料，不得要求乙方购买合同规定外的材料和设备。</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6.甲方工作人员要秉公办事，不准营私舞弊，不准利用职权从事各种个人有偿中介活动和安排个人施工队伍。</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三、乙方义务</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1.乙方不得以任何理由向甲方及其工作人员行贿或馈赠礼金、有价证券、贵重礼品。</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2.乙方不得以任何名义为甲方及其工作人员报销应由甲方单位或个人支付的任何费用。</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3.乙方不得以任何理由安排甲方工作人员参加超标准宴请及娱乐活动。</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4.乙方不得为甲方单位和个人购置或提拱通讯工具、交通工具和高档办公用品等。</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四、违约责任</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1.甲方及其工作人员违反本合同，按管理权限，依据有关规定给予党纪、政纪或组织处理；涉嫌犯罪的，移交司法机关追究刑事责任；给乙方单位造成经济损失的，应予以赔偿。</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2.乙方及其工作人员违反本合同，按管理权限，依据有关规定给予党纪、政纪组织处理；给甲方单位造成经济损失的，应予以赔偿；情节严重的，甲方建议交通工程建设主管部门给予乙方一至三年内不得进入其主管的公路建设市场的处罚。</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五、本合同有效期为甲乙方双方签署之日起至该项目承包期限结束为止。</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六、本合同适用于主合同，与主合同具有同等的法律效力，经合同双方法定代表人签字（或盖法人章）并加盖单位公章立即生效。</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七、本合同一式捌份，由乙方和甲方双方各执肆份。</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 xml:space="preserve">甲方：          （盖单位章）    乙方：          （盖单位章） </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法定代表人：                    法定代表人：</w:t>
      </w:r>
    </w:p>
    <w:p>
      <w:pPr>
        <w:ind w:right="106"/>
        <w:jc w:val="right"/>
        <w:rPr>
          <w:rFonts w:hint="eastAsia" w:ascii="宋体" w:hAnsi="宋体" w:cs="宋体"/>
          <w:color w:val="000000"/>
          <w:sz w:val="24"/>
        </w:rPr>
      </w:pPr>
    </w:p>
    <w:p>
      <w:pPr>
        <w:ind w:right="106"/>
        <w:jc w:val="right"/>
        <w:rPr>
          <w:rFonts w:hint="eastAsia" w:ascii="宋体" w:hAnsi="宋体" w:cs="宋体"/>
          <w:color w:val="000000"/>
          <w:sz w:val="24"/>
        </w:rPr>
      </w:pPr>
    </w:p>
    <w:p>
      <w:pPr>
        <w:ind w:right="106"/>
        <w:jc w:val="right"/>
        <w:rPr>
          <w:rFonts w:hint="eastAsia" w:ascii="宋体" w:hAnsi="宋体" w:cs="宋体"/>
          <w:color w:val="000000"/>
          <w:sz w:val="24"/>
        </w:rPr>
      </w:pPr>
    </w:p>
    <w:p>
      <w:pPr>
        <w:ind w:right="106"/>
        <w:jc w:val="center"/>
        <w:rPr>
          <w:rFonts w:hint="eastAsia" w:ascii="宋体" w:hAnsi="宋体" w:cs="宋体"/>
          <w:color w:val="000000"/>
          <w:sz w:val="24"/>
        </w:rPr>
      </w:pPr>
      <w:r>
        <w:rPr>
          <w:rFonts w:hint="eastAsia" w:ascii="宋体" w:hAnsi="宋体"/>
          <w:color w:val="000000"/>
          <w:sz w:val="24"/>
        </w:rPr>
        <w:t xml:space="preserve">                                       合同签订日期：   </w:t>
      </w:r>
      <w:r>
        <w:rPr>
          <w:rFonts w:hint="eastAsia" w:ascii="宋体" w:hAnsi="宋体" w:cs="宋体"/>
          <w:color w:val="000000"/>
          <w:sz w:val="24"/>
        </w:rPr>
        <w:t>年   月    日</w:t>
      </w:r>
    </w:p>
    <w:p>
      <w:pPr>
        <w:tabs>
          <w:tab w:val="center" w:pos="4956"/>
        </w:tabs>
        <w:spacing w:line="360" w:lineRule="auto"/>
        <w:ind w:firstLine="5520" w:firstLineChars="2300"/>
        <w:rPr>
          <w:rFonts w:hint="eastAsia" w:ascii="宋体" w:hAnsi="宋体"/>
          <w:color w:val="000000"/>
          <w:sz w:val="24"/>
        </w:rPr>
      </w:pPr>
    </w:p>
    <w:p>
      <w:pPr>
        <w:pStyle w:val="9"/>
        <w:rPr>
          <w:rFonts w:hint="eastAsia" w:ascii="宋体" w:hAnsi="宋体"/>
          <w:color w:val="000000"/>
          <w:sz w:val="24"/>
        </w:rPr>
      </w:pPr>
    </w:p>
    <w:p>
      <w:pPr>
        <w:pStyle w:val="25"/>
        <w:outlineLvl w:val="9"/>
        <w:rPr>
          <w:rFonts w:ascii="黑体" w:hAnsi="微软雅黑" w:eastAsia="黑体" w:cs="宋体"/>
          <w:bCs/>
          <w:color w:val="000000"/>
          <w:kern w:val="36"/>
          <w:sz w:val="36"/>
          <w:szCs w:val="36"/>
        </w:rPr>
      </w:pPr>
    </w:p>
    <w:p>
      <w:pPr>
        <w:pStyle w:val="25"/>
        <w:outlineLvl w:val="9"/>
        <w:rPr>
          <w:rFonts w:ascii="黑体" w:hAnsi="微软雅黑" w:eastAsia="黑体" w:cs="宋体"/>
          <w:bCs/>
          <w:color w:val="000000"/>
          <w:kern w:val="36"/>
          <w:sz w:val="36"/>
          <w:szCs w:val="36"/>
        </w:rPr>
      </w:pPr>
    </w:p>
    <w:p>
      <w:pPr>
        <w:pStyle w:val="25"/>
        <w:outlineLvl w:val="9"/>
        <w:rPr>
          <w:rFonts w:ascii="黑体" w:hAnsi="微软雅黑" w:eastAsia="黑体" w:cs="宋体"/>
          <w:bCs/>
          <w:color w:val="000000"/>
          <w:kern w:val="36"/>
          <w:sz w:val="36"/>
          <w:szCs w:val="36"/>
        </w:rPr>
      </w:pPr>
    </w:p>
    <w:p>
      <w:pPr>
        <w:pStyle w:val="25"/>
        <w:outlineLvl w:val="9"/>
        <w:rPr>
          <w:rFonts w:ascii="黑体" w:hAnsi="微软雅黑" w:eastAsia="黑体" w:cs="宋体"/>
          <w:bCs/>
          <w:color w:val="000000"/>
          <w:kern w:val="36"/>
          <w:sz w:val="36"/>
          <w:szCs w:val="36"/>
        </w:rPr>
      </w:pPr>
    </w:p>
    <w:p>
      <w:pPr>
        <w:widowControl/>
        <w:spacing w:line="600" w:lineRule="exact"/>
        <w:jc w:val="center"/>
        <w:outlineLvl w:val="0"/>
        <w:rPr>
          <w:rFonts w:hint="eastAsia" w:ascii="黑体" w:hAnsi="微软雅黑" w:eastAsia="黑体" w:cs="宋体"/>
          <w:b/>
          <w:bCs/>
          <w:color w:val="000000"/>
          <w:kern w:val="36"/>
          <w:sz w:val="36"/>
          <w:szCs w:val="36"/>
        </w:rPr>
      </w:pPr>
      <w:r>
        <w:rPr>
          <w:rFonts w:hint="eastAsia" w:ascii="黑体" w:hAnsi="微软雅黑" w:eastAsia="黑体" w:cs="宋体"/>
          <w:b/>
          <w:bCs/>
          <w:color w:val="000000"/>
          <w:kern w:val="36"/>
          <w:sz w:val="36"/>
          <w:szCs w:val="36"/>
        </w:rPr>
        <w:t>第七章  竞价文件格式</w:t>
      </w:r>
    </w:p>
    <w:p>
      <w:pPr>
        <w:rPr>
          <w:rFonts w:ascii="宋体" w:hAnsi="宋体"/>
          <w:color w:val="000000"/>
          <w:sz w:val="24"/>
        </w:rPr>
      </w:pPr>
    </w:p>
    <w:p>
      <w:pPr>
        <w:spacing w:beforeLines="100"/>
        <w:jc w:val="center"/>
        <w:rPr>
          <w:rFonts w:hint="eastAsia" w:ascii="仿宋" w:hAnsi="仿宋" w:eastAsia="仿宋" w:cs="仿宋"/>
          <w:b/>
          <w:bCs/>
          <w:color w:val="000000"/>
          <w:sz w:val="32"/>
          <w:szCs w:val="32"/>
        </w:rPr>
      </w:pPr>
    </w:p>
    <w:p>
      <w:pPr>
        <w:spacing w:beforeLines="100"/>
        <w:jc w:val="center"/>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目　　录</w:t>
      </w:r>
    </w:p>
    <w:p>
      <w:pPr>
        <w:spacing w:line="500" w:lineRule="exact"/>
        <w:ind w:firstLine="1120" w:firstLineChars="400"/>
        <w:rPr>
          <w:rFonts w:hint="eastAsia" w:ascii="仿宋" w:hAnsi="仿宋" w:eastAsia="仿宋" w:cs="仿宋"/>
          <w:color w:val="000000"/>
          <w:sz w:val="28"/>
          <w:szCs w:val="28"/>
        </w:rPr>
      </w:pPr>
      <w:r>
        <w:rPr>
          <w:rFonts w:hint="eastAsia" w:ascii="仿宋" w:hAnsi="仿宋" w:eastAsia="仿宋" w:cs="仿宋"/>
          <w:color w:val="000000"/>
          <w:sz w:val="28"/>
          <w:szCs w:val="28"/>
        </w:rPr>
        <w:t>一、竞价函</w:t>
      </w:r>
    </w:p>
    <w:p>
      <w:pPr>
        <w:spacing w:line="500" w:lineRule="exact"/>
        <w:ind w:firstLine="1120" w:firstLineChars="400"/>
        <w:rPr>
          <w:rFonts w:hint="eastAsia" w:ascii="仿宋" w:hAnsi="仿宋" w:eastAsia="仿宋" w:cs="仿宋"/>
          <w:color w:val="000000"/>
          <w:sz w:val="28"/>
          <w:szCs w:val="28"/>
        </w:rPr>
      </w:pPr>
      <w:r>
        <w:rPr>
          <w:rFonts w:hint="eastAsia" w:ascii="仿宋" w:hAnsi="仿宋" w:eastAsia="仿宋" w:cs="仿宋"/>
          <w:color w:val="000000"/>
          <w:sz w:val="28"/>
          <w:szCs w:val="28"/>
        </w:rPr>
        <w:t>二、法定代表人身份证明及授权委托书</w:t>
      </w:r>
    </w:p>
    <w:p>
      <w:pPr>
        <w:spacing w:line="500" w:lineRule="exact"/>
        <w:ind w:firstLine="1120" w:firstLineChars="400"/>
        <w:rPr>
          <w:rFonts w:hint="eastAsia" w:ascii="仿宋" w:hAnsi="仿宋" w:eastAsia="仿宋" w:cs="仿宋"/>
          <w:color w:val="000000"/>
          <w:sz w:val="28"/>
          <w:szCs w:val="28"/>
        </w:rPr>
      </w:pPr>
      <w:r>
        <w:rPr>
          <w:rFonts w:hint="eastAsia" w:ascii="仿宋" w:hAnsi="仿宋" w:eastAsia="仿宋" w:cs="仿宋"/>
          <w:color w:val="000000"/>
          <w:sz w:val="28"/>
          <w:szCs w:val="28"/>
        </w:rPr>
        <w:t>三、竞价保证金</w:t>
      </w:r>
    </w:p>
    <w:p>
      <w:pPr>
        <w:spacing w:line="500" w:lineRule="exact"/>
        <w:ind w:firstLine="1120" w:firstLineChars="400"/>
        <w:rPr>
          <w:rFonts w:hint="eastAsia" w:ascii="仿宋" w:hAnsi="仿宋" w:eastAsia="仿宋" w:cs="仿宋"/>
          <w:color w:val="000000"/>
          <w:sz w:val="28"/>
          <w:szCs w:val="28"/>
        </w:rPr>
      </w:pPr>
      <w:r>
        <w:rPr>
          <w:rFonts w:hint="eastAsia" w:ascii="仿宋" w:hAnsi="仿宋" w:eastAsia="仿宋" w:cs="仿宋"/>
          <w:color w:val="000000"/>
          <w:sz w:val="28"/>
          <w:szCs w:val="28"/>
        </w:rPr>
        <w:t>四、资格审查资料</w:t>
      </w:r>
    </w:p>
    <w:p>
      <w:pPr>
        <w:spacing w:line="500" w:lineRule="exact"/>
        <w:ind w:firstLine="843" w:firstLineChars="300"/>
        <w:jc w:val="left"/>
        <w:rPr>
          <w:rFonts w:ascii="仿宋" w:hAnsi="仿宋" w:eastAsia="仿宋" w:cs="仿宋"/>
          <w:color w:val="000000"/>
          <w:sz w:val="28"/>
          <w:szCs w:val="28"/>
        </w:rPr>
      </w:pPr>
      <w:r>
        <w:rPr>
          <w:rFonts w:hint="eastAsia" w:ascii="仿宋" w:hAnsi="仿宋" w:eastAsia="仿宋" w:cs="仿宋"/>
          <w:b/>
          <w:color w:val="000000"/>
          <w:sz w:val="28"/>
          <w:szCs w:val="28"/>
        </w:rPr>
        <w:t xml:space="preserve">  </w:t>
      </w:r>
      <w:r>
        <w:rPr>
          <w:rFonts w:hint="eastAsia" w:ascii="仿宋" w:hAnsi="仿宋" w:eastAsia="仿宋" w:cs="仿宋"/>
          <w:color w:val="000000"/>
          <w:sz w:val="28"/>
          <w:szCs w:val="28"/>
        </w:rPr>
        <w:t>五、总体实施方案</w:t>
      </w:r>
    </w:p>
    <w:p>
      <w:pPr>
        <w:spacing w:line="500" w:lineRule="exact"/>
        <w:ind w:firstLine="1120" w:firstLineChars="4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六、报价人信用等级情况及信用分使用情况申请表</w:t>
      </w:r>
    </w:p>
    <w:p>
      <w:pPr>
        <w:spacing w:line="500" w:lineRule="exact"/>
        <w:ind w:firstLine="1120" w:firstLineChars="400"/>
        <w:jc w:val="left"/>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rPr>
        <w:t>七、</w:t>
      </w:r>
      <w:r>
        <w:rPr>
          <w:rFonts w:hint="eastAsia" w:ascii="仿宋" w:hAnsi="仿宋" w:eastAsia="仿宋" w:cs="仿宋"/>
          <w:color w:val="000000"/>
          <w:sz w:val="28"/>
          <w:szCs w:val="28"/>
          <w:lang w:val="en-US" w:eastAsia="zh-CN"/>
        </w:rPr>
        <w:t>竞价人拟投入管理及施工人员</w:t>
      </w:r>
    </w:p>
    <w:p>
      <w:pPr>
        <w:spacing w:line="500" w:lineRule="exact"/>
        <w:ind w:firstLine="1120" w:firstLineChars="400"/>
        <w:jc w:val="left"/>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八</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工程量清单报价</w:t>
      </w:r>
    </w:p>
    <w:p>
      <w:pPr>
        <w:spacing w:line="500" w:lineRule="exact"/>
        <w:ind w:firstLine="1120" w:firstLineChars="400"/>
        <w:jc w:val="left"/>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九</w:t>
      </w:r>
      <w:r>
        <w:rPr>
          <w:rFonts w:hint="eastAsia" w:ascii="仿宋" w:hAnsi="仿宋" w:eastAsia="仿宋" w:cs="仿宋"/>
          <w:color w:val="000000"/>
          <w:sz w:val="28"/>
          <w:szCs w:val="28"/>
        </w:rPr>
        <w:t>、其他材料</w:t>
      </w:r>
    </w:p>
    <w:p>
      <w:pPr>
        <w:spacing w:line="500" w:lineRule="exact"/>
        <w:ind w:firstLine="1120" w:firstLineChars="400"/>
        <w:jc w:val="left"/>
        <w:rPr>
          <w:rFonts w:hint="eastAsia" w:ascii="仿宋" w:hAnsi="仿宋" w:eastAsia="仿宋" w:cs="仿宋"/>
          <w:color w:val="000000"/>
          <w:sz w:val="28"/>
          <w:szCs w:val="28"/>
        </w:rPr>
      </w:pPr>
    </w:p>
    <w:p>
      <w:pPr>
        <w:pStyle w:val="2"/>
      </w:pPr>
    </w:p>
    <w:p>
      <w:pPr>
        <w:spacing w:line="500" w:lineRule="exact"/>
        <w:ind w:firstLine="972" w:firstLineChars="405"/>
        <w:jc w:val="left"/>
        <w:rPr>
          <w:rFonts w:ascii="宋体" w:hAnsi="宋体"/>
          <w:color w:val="000000"/>
          <w:sz w:val="24"/>
        </w:rPr>
      </w:pPr>
    </w:p>
    <w:p>
      <w:pPr>
        <w:rPr>
          <w:rFonts w:ascii="宋体" w:hAnsi="宋体"/>
          <w:color w:val="000000"/>
          <w:sz w:val="24"/>
        </w:rPr>
      </w:pPr>
    </w:p>
    <w:p>
      <w:pPr>
        <w:rPr>
          <w:rFonts w:ascii="宋体" w:hAnsi="宋体"/>
          <w:color w:val="000000"/>
          <w:sz w:val="24"/>
        </w:rPr>
      </w:pPr>
    </w:p>
    <w:p>
      <w:pPr>
        <w:spacing w:line="900" w:lineRule="exact"/>
        <w:jc w:val="center"/>
        <w:rPr>
          <w:rFonts w:ascii="仿宋_GB2312" w:hAnsi="宋体" w:eastAsia="仿宋_GB2312"/>
          <w:b/>
          <w:color w:val="000000"/>
          <w:sz w:val="52"/>
          <w:szCs w:val="52"/>
        </w:rPr>
      </w:pPr>
      <w:r>
        <w:rPr>
          <w:rFonts w:ascii="宋体" w:hAnsi="宋体"/>
          <w:color w:val="000000"/>
          <w:sz w:val="24"/>
        </w:rPr>
        <w:br w:type="page"/>
      </w:r>
      <w:r>
        <w:rPr>
          <w:rFonts w:hint="eastAsia" w:ascii="仿宋_GB2312" w:hAnsi="宋体" w:eastAsia="仿宋_GB2312"/>
          <w:b/>
          <w:color w:val="000000"/>
          <w:sz w:val="52"/>
          <w:szCs w:val="52"/>
          <w:u w:val="single"/>
        </w:rPr>
        <w:t xml:space="preserve">  </w:t>
      </w:r>
      <w:r>
        <w:rPr>
          <w:rFonts w:ascii="仿宋_GB2312" w:hAnsi="宋体" w:eastAsia="仿宋_GB2312"/>
          <w:b/>
          <w:color w:val="000000"/>
          <w:sz w:val="52"/>
          <w:szCs w:val="52"/>
          <w:u w:val="single"/>
        </w:rPr>
        <w:t xml:space="preserve">            </w:t>
      </w:r>
      <w:r>
        <w:rPr>
          <w:rFonts w:hint="eastAsia" w:ascii="仿宋_GB2312" w:hAnsi="宋体" w:eastAsia="仿宋_GB2312"/>
          <w:b/>
          <w:color w:val="000000"/>
          <w:sz w:val="52"/>
          <w:szCs w:val="52"/>
          <w:u w:val="single"/>
        </w:rPr>
        <w:t xml:space="preserve">   </w:t>
      </w:r>
      <w:r>
        <w:rPr>
          <w:rFonts w:hint="eastAsia" w:ascii="仿宋_GB2312" w:hAnsi="宋体" w:eastAsia="仿宋_GB2312"/>
          <w:b/>
          <w:color w:val="000000"/>
          <w:sz w:val="52"/>
          <w:szCs w:val="52"/>
        </w:rPr>
        <w:t xml:space="preserve">项目 </w:t>
      </w:r>
    </w:p>
    <w:p>
      <w:pPr>
        <w:spacing w:line="920" w:lineRule="exact"/>
        <w:jc w:val="center"/>
        <w:rPr>
          <w:rFonts w:hint="eastAsia"/>
          <w:color w:val="000000"/>
          <w:sz w:val="24"/>
        </w:rPr>
      </w:pPr>
      <w:r>
        <w:rPr>
          <w:rFonts w:hint="eastAsia" w:ascii="仿宋" w:hAnsi="仿宋" w:eastAsia="仿宋" w:cs="仿宋"/>
          <w:color w:val="000000"/>
          <w:sz w:val="28"/>
          <w:szCs w:val="28"/>
        </w:rPr>
        <w:t>（项目编号：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spacing w:line="920" w:lineRule="exact"/>
        <w:jc w:val="center"/>
        <w:rPr>
          <w:rFonts w:eastAsia="黑体"/>
          <w:color w:val="000000"/>
          <w:sz w:val="50"/>
          <w:szCs w:val="50"/>
        </w:rPr>
      </w:pPr>
    </w:p>
    <w:p>
      <w:pPr>
        <w:spacing w:line="920" w:lineRule="exact"/>
        <w:jc w:val="center"/>
        <w:rPr>
          <w:rFonts w:eastAsia="黑体"/>
          <w:color w:val="000000"/>
          <w:sz w:val="50"/>
          <w:szCs w:val="50"/>
        </w:rPr>
      </w:pPr>
    </w:p>
    <w:p>
      <w:pPr>
        <w:spacing w:line="920" w:lineRule="exact"/>
        <w:jc w:val="center"/>
        <w:rPr>
          <w:rFonts w:eastAsia="黑体"/>
          <w:color w:val="000000"/>
          <w:sz w:val="50"/>
          <w:szCs w:val="50"/>
        </w:rPr>
      </w:pPr>
    </w:p>
    <w:p>
      <w:pPr>
        <w:spacing w:line="360" w:lineRule="auto"/>
        <w:jc w:val="center"/>
        <w:rPr>
          <w:rFonts w:eastAsia="黑体"/>
          <w:color w:val="000000"/>
          <w:sz w:val="52"/>
          <w:szCs w:val="52"/>
        </w:rPr>
      </w:pPr>
      <w:r>
        <w:rPr>
          <w:rFonts w:hint="eastAsia" w:eastAsia="黑体"/>
          <w:color w:val="000000"/>
          <w:sz w:val="52"/>
          <w:szCs w:val="52"/>
        </w:rPr>
        <w:t>竞 价 文 件</w:t>
      </w:r>
    </w:p>
    <w:p>
      <w:pPr>
        <w:spacing w:line="360" w:lineRule="auto"/>
        <w:jc w:val="center"/>
        <w:rPr>
          <w:rFonts w:hint="eastAsia" w:ascii="黑体" w:hAnsi="宋体" w:eastAsia="黑体"/>
          <w:b/>
          <w:color w:val="000000"/>
          <w:sz w:val="32"/>
          <w:szCs w:val="32"/>
        </w:rPr>
      </w:pPr>
      <w:r>
        <w:rPr>
          <w:rFonts w:hint="eastAsia" w:ascii="黑体" w:hAnsi="宋体" w:eastAsia="黑体"/>
          <w:b/>
          <w:color w:val="000000"/>
          <w:sz w:val="32"/>
          <w:szCs w:val="32"/>
        </w:rPr>
        <w:t xml:space="preserve"> </w:t>
      </w:r>
    </w:p>
    <w:p>
      <w:pPr>
        <w:spacing w:line="360" w:lineRule="auto"/>
        <w:rPr>
          <w:rFonts w:ascii="黑体" w:hAnsi="宋体" w:eastAsia="黑体"/>
          <w:b/>
          <w:color w:val="000000"/>
          <w:sz w:val="32"/>
          <w:szCs w:val="32"/>
        </w:rPr>
      </w:pPr>
    </w:p>
    <w:p>
      <w:pPr>
        <w:spacing w:line="360" w:lineRule="auto"/>
        <w:rPr>
          <w:rFonts w:ascii="黑体" w:hAnsi="宋体" w:eastAsia="黑体"/>
          <w:b/>
          <w:color w:val="000000"/>
          <w:sz w:val="32"/>
          <w:szCs w:val="32"/>
        </w:rPr>
      </w:pPr>
    </w:p>
    <w:p>
      <w:pPr>
        <w:spacing w:line="360" w:lineRule="auto"/>
        <w:rPr>
          <w:rFonts w:ascii="黑体" w:hAnsi="宋体" w:eastAsia="黑体"/>
          <w:b/>
          <w:color w:val="000000"/>
          <w:sz w:val="32"/>
          <w:szCs w:val="32"/>
        </w:rPr>
      </w:pPr>
    </w:p>
    <w:p>
      <w:pPr>
        <w:spacing w:line="360" w:lineRule="auto"/>
        <w:rPr>
          <w:rFonts w:ascii="黑体" w:hAnsi="宋体" w:eastAsia="黑体"/>
          <w:b/>
          <w:color w:val="000000"/>
          <w:sz w:val="32"/>
          <w:szCs w:val="32"/>
        </w:rPr>
      </w:pPr>
    </w:p>
    <w:p>
      <w:pPr>
        <w:spacing w:line="360" w:lineRule="auto"/>
        <w:rPr>
          <w:rFonts w:hint="eastAsia" w:ascii="黑体" w:hAnsi="宋体" w:eastAsia="黑体"/>
          <w:b/>
          <w:color w:val="000000"/>
          <w:sz w:val="32"/>
          <w:szCs w:val="32"/>
        </w:rPr>
      </w:pPr>
    </w:p>
    <w:p>
      <w:pPr>
        <w:spacing w:line="360" w:lineRule="auto"/>
        <w:rPr>
          <w:rFonts w:ascii="黑体" w:hAnsi="宋体" w:eastAsia="黑体"/>
          <w:b/>
          <w:color w:val="000000"/>
          <w:sz w:val="32"/>
          <w:szCs w:val="32"/>
        </w:rPr>
      </w:pPr>
    </w:p>
    <w:p>
      <w:pPr>
        <w:spacing w:line="360" w:lineRule="auto"/>
        <w:jc w:val="center"/>
        <w:rPr>
          <w:rFonts w:ascii="宋体" w:hAnsi="宋体"/>
          <w:b/>
          <w:color w:val="000000"/>
          <w:sz w:val="24"/>
        </w:rPr>
      </w:pPr>
      <w:r>
        <w:rPr>
          <w:rFonts w:hint="eastAsia" w:ascii="宋体" w:hAnsi="宋体" w:eastAsia="黑体"/>
          <w:b/>
          <w:color w:val="000000"/>
          <w:sz w:val="24"/>
        </w:rPr>
        <w:t>竞价人</w:t>
      </w:r>
      <w:r>
        <w:rPr>
          <w:rFonts w:hint="eastAsia" w:ascii="黑体" w:hAnsi="宋体" w:eastAsia="黑体"/>
          <w:b/>
          <w:color w:val="000000"/>
          <w:sz w:val="24"/>
        </w:rPr>
        <w:t>：</w:t>
      </w:r>
      <w:r>
        <w:rPr>
          <w:rFonts w:hint="eastAsia" w:ascii="黑体" w:hAnsi="宋体" w:eastAsia="黑体"/>
          <w:b/>
          <w:color w:val="000000"/>
          <w:sz w:val="24"/>
          <w:u w:val="single"/>
        </w:rPr>
        <w:t xml:space="preserve">             </w:t>
      </w:r>
      <w:r>
        <w:rPr>
          <w:rFonts w:hint="eastAsia" w:ascii="宋体" w:hAnsi="宋体"/>
          <w:b/>
          <w:color w:val="000000"/>
          <w:sz w:val="24"/>
        </w:rPr>
        <w:t>（盖单位章）</w:t>
      </w:r>
    </w:p>
    <w:p>
      <w:pPr>
        <w:spacing w:line="360" w:lineRule="auto"/>
        <w:jc w:val="center"/>
        <w:rPr>
          <w:rFonts w:ascii="黑体" w:hAnsi="宋体" w:eastAsia="黑体"/>
          <w:b/>
          <w:color w:val="000000"/>
          <w:sz w:val="24"/>
        </w:rPr>
      </w:pPr>
    </w:p>
    <w:p>
      <w:pPr>
        <w:spacing w:line="360" w:lineRule="auto"/>
        <w:jc w:val="center"/>
        <w:rPr>
          <w:rFonts w:ascii="宋体" w:hAnsi="宋体"/>
          <w:b/>
          <w:color w:val="000000"/>
          <w:sz w:val="24"/>
        </w:rPr>
      </w:pPr>
      <w:r>
        <w:rPr>
          <w:rFonts w:hint="eastAsia" w:ascii="宋体" w:hAnsi="宋体"/>
          <w:b/>
          <w:color w:val="000000"/>
          <w:sz w:val="24"/>
          <w:u w:val="single"/>
        </w:rPr>
        <w:t xml:space="preserve">     </w:t>
      </w:r>
      <w:r>
        <w:rPr>
          <w:rFonts w:hint="eastAsia" w:ascii="宋体" w:hAnsi="宋体"/>
          <w:b/>
          <w:color w:val="000000"/>
          <w:sz w:val="24"/>
        </w:rPr>
        <w:t>年</w:t>
      </w:r>
      <w:r>
        <w:rPr>
          <w:rFonts w:hint="eastAsia" w:ascii="宋体" w:hAnsi="宋体"/>
          <w:b/>
          <w:color w:val="000000"/>
          <w:sz w:val="24"/>
          <w:u w:val="single"/>
        </w:rPr>
        <w:t xml:space="preserve">  </w:t>
      </w:r>
      <w:r>
        <w:rPr>
          <w:rFonts w:hint="eastAsia" w:ascii="宋体" w:hAnsi="宋体"/>
          <w:b/>
          <w:color w:val="000000"/>
          <w:sz w:val="24"/>
        </w:rPr>
        <w:t>月</w:t>
      </w:r>
      <w:r>
        <w:rPr>
          <w:rFonts w:hint="eastAsia" w:ascii="宋体" w:hAnsi="宋体"/>
          <w:b/>
          <w:color w:val="000000"/>
          <w:sz w:val="24"/>
          <w:u w:val="single"/>
        </w:rPr>
        <w:t xml:space="preserve">  </w:t>
      </w:r>
      <w:r>
        <w:rPr>
          <w:rFonts w:hint="eastAsia" w:ascii="宋体" w:hAnsi="宋体"/>
          <w:b/>
          <w:color w:val="000000"/>
          <w:sz w:val="24"/>
        </w:rPr>
        <w:t>日</w:t>
      </w:r>
    </w:p>
    <w:p>
      <w:pPr>
        <w:jc w:val="center"/>
        <w:outlineLvl w:val="1"/>
        <w:rPr>
          <w:rFonts w:hint="eastAsia" w:ascii="宋体" w:hAnsi="宋体"/>
          <w:color w:val="000000"/>
          <w:sz w:val="32"/>
          <w:szCs w:val="32"/>
        </w:rPr>
      </w:pPr>
      <w:r>
        <w:rPr>
          <w:rFonts w:hint="eastAsia" w:ascii="宋体" w:hAnsi="宋体"/>
          <w:color w:val="000000"/>
          <w:sz w:val="32"/>
          <w:szCs w:val="32"/>
        </w:rPr>
        <w:br w:type="page"/>
      </w:r>
    </w:p>
    <w:p>
      <w:pPr>
        <w:jc w:val="center"/>
        <w:outlineLvl w:val="1"/>
        <w:rPr>
          <w:rFonts w:hint="eastAsia" w:ascii="黑体" w:hAnsi="宋体" w:eastAsia="黑体"/>
          <w:color w:val="000000"/>
          <w:sz w:val="24"/>
        </w:rPr>
      </w:pPr>
      <w:r>
        <w:rPr>
          <w:rFonts w:hint="eastAsia" w:ascii="黑体" w:hAnsi="宋体" w:eastAsia="黑体"/>
          <w:color w:val="000000"/>
          <w:sz w:val="24"/>
        </w:rPr>
        <w:t>一、竞价函</w:t>
      </w:r>
    </w:p>
    <w:p>
      <w:pPr>
        <w:spacing w:afterLines="100" w:line="360" w:lineRule="exact"/>
        <w:rPr>
          <w:rFonts w:ascii="宋体" w:hAnsi="宋体"/>
          <w:color w:val="000000"/>
          <w:szCs w:val="21"/>
        </w:rPr>
      </w:pPr>
      <w:r>
        <w:rPr>
          <w:rFonts w:hint="eastAsia" w:ascii="宋体" w:hAnsi="宋体"/>
          <w:color w:val="000000"/>
          <w:szCs w:val="21"/>
          <w:u w:val="single"/>
        </w:rPr>
        <w:t xml:space="preserve">          （采购人名称）</w:t>
      </w:r>
      <w:r>
        <w:rPr>
          <w:rFonts w:hint="eastAsia" w:ascii="宋体" w:hAnsi="宋体"/>
          <w:color w:val="000000"/>
          <w:szCs w:val="21"/>
        </w:rPr>
        <w:t>：</w:t>
      </w:r>
    </w:p>
    <w:p>
      <w:pPr>
        <w:spacing w:afterLines="50"/>
        <w:rPr>
          <w:rFonts w:ascii="宋体" w:hAnsi="宋体"/>
          <w:color w:val="000000"/>
          <w:szCs w:val="21"/>
        </w:rPr>
      </w:pPr>
      <w:r>
        <w:rPr>
          <w:rFonts w:hint="eastAsia" w:ascii="宋体" w:hAnsi="宋体" w:eastAsia="宋体" w:cs="Times New Roman"/>
          <w:color w:val="000000"/>
          <w:szCs w:val="21"/>
        </w:rPr>
        <w:t>1．我方已仔细研究</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（项目名称）</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标段施工采购文件的全部内容（含补遗书第___号至第___号），在考察工程现场后，愿意以人民币（大写）</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元（¥</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）的竞价报价（不含增值税税金），增值税税金按</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%具体结算，合计金额（含税）为人民币（大写）</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元（¥</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），合计总竞价报价(含税)为人民币（大写）</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元（¥ </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）按合同约定实施和完成承包工程，修补工程中的任何缺陷。</w:t>
      </w:r>
    </w:p>
    <w:p>
      <w:pPr>
        <w:spacing w:afterLines="50"/>
        <w:rPr>
          <w:rFonts w:ascii="宋体" w:hAnsi="宋体"/>
          <w:color w:val="000000"/>
          <w:szCs w:val="21"/>
        </w:rPr>
      </w:pPr>
      <w:r>
        <w:rPr>
          <w:rFonts w:hint="eastAsia" w:ascii="宋体" w:hAnsi="宋体"/>
          <w:color w:val="000000"/>
          <w:szCs w:val="21"/>
        </w:rPr>
        <w:t>2．我方承诺在采购文件规定的竞价有效期内不撤销竞价文件。</w:t>
      </w:r>
    </w:p>
    <w:p>
      <w:pPr>
        <w:spacing w:afterLines="50"/>
        <w:rPr>
          <w:rFonts w:hint="eastAsia" w:ascii="宋体" w:hAnsi="宋体"/>
          <w:color w:val="000000"/>
          <w:szCs w:val="21"/>
        </w:rPr>
      </w:pPr>
      <w:r>
        <w:rPr>
          <w:rFonts w:hint="eastAsia" w:ascii="宋体" w:hAnsi="宋体"/>
          <w:color w:val="000000"/>
          <w:szCs w:val="21"/>
        </w:rPr>
        <w:t>3．工程质量：</w:t>
      </w:r>
      <w:r>
        <w:rPr>
          <w:rFonts w:hint="eastAsia" w:ascii="宋体" w:hAnsi="宋体"/>
          <w:color w:val="000000"/>
          <w:szCs w:val="21"/>
          <w:u w:val="single"/>
        </w:rPr>
        <w:t xml:space="preserve">    </w:t>
      </w:r>
      <w:r>
        <w:rPr>
          <w:rFonts w:hint="eastAsia" w:ascii="宋体" w:hAnsi="宋体"/>
          <w:color w:val="000000"/>
          <w:szCs w:val="21"/>
        </w:rPr>
        <w:t>，安全目标：</w:t>
      </w:r>
      <w:r>
        <w:rPr>
          <w:rFonts w:hint="eastAsia" w:ascii="宋体" w:hAnsi="宋体"/>
          <w:color w:val="000000"/>
          <w:szCs w:val="21"/>
          <w:u w:val="single"/>
        </w:rPr>
        <w:t xml:space="preserve">    </w:t>
      </w:r>
      <w:r>
        <w:rPr>
          <w:rFonts w:hint="eastAsia" w:ascii="宋体" w:hAnsi="宋体"/>
          <w:color w:val="000000"/>
          <w:szCs w:val="21"/>
        </w:rPr>
        <w:t>，工期：</w:t>
      </w:r>
      <w:r>
        <w:rPr>
          <w:rFonts w:hint="eastAsia" w:ascii="宋体" w:hAnsi="宋体"/>
          <w:color w:val="000000"/>
          <w:szCs w:val="21"/>
          <w:u w:val="single"/>
        </w:rPr>
        <w:t xml:space="preserve">   </w:t>
      </w:r>
      <w:r>
        <w:rPr>
          <w:rFonts w:hint="eastAsia" w:ascii="宋体" w:hAnsi="宋体"/>
          <w:color w:val="000000"/>
          <w:szCs w:val="21"/>
        </w:rPr>
        <w:t>日历天。</w:t>
      </w:r>
    </w:p>
    <w:p>
      <w:pPr>
        <w:spacing w:afterLines="50"/>
        <w:rPr>
          <w:rFonts w:ascii="宋体" w:hAnsi="宋体"/>
          <w:color w:val="000000"/>
          <w:szCs w:val="21"/>
        </w:rPr>
      </w:pPr>
      <w:r>
        <w:rPr>
          <w:rFonts w:hint="eastAsia" w:ascii="宋体" w:hAnsi="宋体"/>
          <w:color w:val="000000"/>
          <w:szCs w:val="21"/>
        </w:rPr>
        <w:t>4．如我方成交，我方承诺：</w:t>
      </w:r>
    </w:p>
    <w:p>
      <w:pPr>
        <w:spacing w:afterLines="50"/>
        <w:rPr>
          <w:rFonts w:ascii="宋体" w:hAnsi="宋体"/>
          <w:color w:val="000000"/>
          <w:szCs w:val="21"/>
        </w:rPr>
      </w:pPr>
      <w:r>
        <w:rPr>
          <w:rFonts w:hint="eastAsia" w:ascii="宋体" w:hAnsi="宋体"/>
          <w:color w:val="000000"/>
          <w:szCs w:val="21"/>
        </w:rPr>
        <w:t>（1）在收到成交通知书后，在成交通知书规定的期限内与你方签订合同；</w:t>
      </w:r>
    </w:p>
    <w:p>
      <w:pPr>
        <w:spacing w:afterLines="50"/>
        <w:rPr>
          <w:rFonts w:ascii="宋体" w:hAnsi="宋体"/>
          <w:color w:val="000000"/>
          <w:szCs w:val="21"/>
        </w:rPr>
      </w:pPr>
      <w:r>
        <w:rPr>
          <w:rFonts w:hint="eastAsia" w:ascii="宋体" w:hAnsi="宋体"/>
          <w:color w:val="000000"/>
          <w:szCs w:val="21"/>
        </w:rPr>
        <w:t>（2）在签订合同时不向你方提出附加条件；</w:t>
      </w:r>
    </w:p>
    <w:p>
      <w:pPr>
        <w:spacing w:afterLines="50"/>
        <w:rPr>
          <w:rFonts w:ascii="宋体" w:hAnsi="宋体"/>
          <w:color w:val="000000"/>
          <w:szCs w:val="21"/>
        </w:rPr>
      </w:pPr>
      <w:r>
        <w:rPr>
          <w:rFonts w:hint="eastAsia" w:ascii="宋体" w:hAnsi="宋体"/>
          <w:color w:val="000000"/>
          <w:szCs w:val="21"/>
        </w:rPr>
        <w:t>（3）在合同约定的期限内完成合同规定的全部义务；</w:t>
      </w:r>
    </w:p>
    <w:p>
      <w:pPr>
        <w:spacing w:afterLines="50"/>
        <w:rPr>
          <w:rFonts w:ascii="宋体" w:hAnsi="宋体"/>
          <w:color w:val="000000"/>
          <w:szCs w:val="21"/>
        </w:rPr>
      </w:pPr>
      <w:r>
        <w:rPr>
          <w:rFonts w:hint="eastAsia" w:ascii="宋体" w:hAnsi="宋体"/>
          <w:color w:val="000000"/>
          <w:szCs w:val="21"/>
        </w:rPr>
        <w:t>（4）在你方和我方进行合同谈判之前，我方将按照合同附件提出的最低要求填报派驻本项目的其他管理和技术人员及主要机械设备和试验检测设备，经你方审批后作为派驻本项目管理机构主要人员和主要设备且不进行更换。如我方拟派驻的人员和设备不满足合同附件要求，你方有权取消我方成交资格。</w:t>
      </w:r>
    </w:p>
    <w:p>
      <w:pPr>
        <w:spacing w:afterLines="50"/>
        <w:rPr>
          <w:rFonts w:ascii="宋体" w:hAnsi="宋体"/>
          <w:color w:val="000000"/>
          <w:szCs w:val="21"/>
        </w:rPr>
      </w:pPr>
      <w:r>
        <w:rPr>
          <w:rFonts w:hint="eastAsia" w:ascii="宋体" w:hAnsi="宋体"/>
          <w:color w:val="000000"/>
          <w:szCs w:val="21"/>
        </w:rPr>
        <w:t>5．在合同协议书正式签署生效之前，本竞价函连同你方的成交通知书将构成我们双方之间共同遵守的文件，对双方具有约束力。</w:t>
      </w:r>
    </w:p>
    <w:p>
      <w:pPr>
        <w:spacing w:afterLines="50"/>
        <w:rPr>
          <w:rFonts w:ascii="宋体" w:hAnsi="宋体"/>
          <w:color w:val="000000"/>
          <w:szCs w:val="21"/>
        </w:rPr>
      </w:pPr>
      <w:r>
        <w:rPr>
          <w:rFonts w:hint="eastAsia" w:ascii="宋体" w:hAnsi="宋体"/>
          <w:color w:val="000000"/>
          <w:szCs w:val="21"/>
        </w:rPr>
        <w:t>6.（其他补充说明）。</w:t>
      </w:r>
    </w:p>
    <w:p>
      <w:pPr>
        <w:spacing w:afterLines="50"/>
        <w:rPr>
          <w:rFonts w:ascii="宋体" w:hAnsi="宋体"/>
          <w:color w:val="000000"/>
          <w:szCs w:val="21"/>
        </w:rPr>
      </w:pPr>
      <w:r>
        <w:rPr>
          <w:rFonts w:hint="eastAsia" w:ascii="宋体" w:hAnsi="宋体"/>
          <w:color w:val="000000"/>
          <w:szCs w:val="21"/>
        </w:rPr>
        <w:t>投 标 人：</w:t>
      </w:r>
      <w:r>
        <w:rPr>
          <w:rFonts w:hint="eastAsia" w:ascii="宋体" w:hAnsi="宋体"/>
          <w:color w:val="000000"/>
          <w:szCs w:val="21"/>
          <w:u w:val="single"/>
        </w:rPr>
        <w:t xml:space="preserve">                      </w:t>
      </w:r>
      <w:r>
        <w:rPr>
          <w:rFonts w:hint="eastAsia" w:ascii="宋体" w:hAnsi="宋体"/>
          <w:color w:val="000000"/>
          <w:szCs w:val="21"/>
        </w:rPr>
        <w:t>（盖单位章）</w:t>
      </w:r>
    </w:p>
    <w:p>
      <w:pPr>
        <w:spacing w:afterLines="50"/>
        <w:rPr>
          <w:rFonts w:ascii="宋体" w:hAnsi="宋体"/>
          <w:color w:val="000000"/>
          <w:szCs w:val="21"/>
        </w:rPr>
      </w:pPr>
      <w:r>
        <w:rPr>
          <w:rFonts w:hint="eastAsia" w:ascii="宋体" w:hAnsi="宋体"/>
          <w:color w:val="000000"/>
          <w:szCs w:val="21"/>
        </w:rPr>
        <w:t>法定代表人或其委托代理人：</w:t>
      </w:r>
      <w:r>
        <w:rPr>
          <w:rFonts w:hint="eastAsia" w:ascii="宋体" w:hAnsi="宋体"/>
          <w:color w:val="000000"/>
          <w:szCs w:val="21"/>
          <w:u w:val="single"/>
        </w:rPr>
        <w:t xml:space="preserve">    </w:t>
      </w:r>
      <w:r>
        <w:rPr>
          <w:rFonts w:hint="eastAsia" w:ascii="宋体" w:hAnsi="宋体"/>
          <w:color w:val="000000"/>
          <w:szCs w:val="21"/>
        </w:rPr>
        <w:t xml:space="preserve">（签字或盖章）                                                          </w:t>
      </w:r>
    </w:p>
    <w:p>
      <w:pPr>
        <w:spacing w:afterLines="50"/>
        <w:rPr>
          <w:rFonts w:hint="eastAsia" w:ascii="宋体" w:hAnsi="宋体"/>
          <w:color w:val="000000"/>
          <w:szCs w:val="21"/>
        </w:rPr>
      </w:pPr>
      <w:r>
        <w:rPr>
          <w:rFonts w:hint="eastAsia" w:ascii="宋体" w:hAnsi="宋体"/>
          <w:color w:val="000000"/>
          <w:szCs w:val="21"/>
        </w:rPr>
        <w:t>邮政编码：</w:t>
      </w:r>
    </w:p>
    <w:p>
      <w:pPr>
        <w:spacing w:afterLines="50"/>
        <w:rPr>
          <w:rFonts w:hint="eastAsia" w:ascii="宋体" w:hAnsi="宋体"/>
          <w:color w:val="000000"/>
          <w:szCs w:val="21"/>
        </w:rPr>
      </w:pPr>
      <w:r>
        <w:rPr>
          <w:rFonts w:hint="eastAsia" w:ascii="宋体" w:hAnsi="宋体"/>
          <w:color w:val="000000"/>
          <w:szCs w:val="21"/>
        </w:rPr>
        <w:t>邮寄信息填写</w:t>
      </w:r>
    </w:p>
    <w:p>
      <w:pPr>
        <w:spacing w:afterLines="50"/>
        <w:rPr>
          <w:rFonts w:hint="eastAsia" w:ascii="宋体" w:hAnsi="宋体"/>
          <w:color w:val="000000"/>
          <w:szCs w:val="21"/>
        </w:rPr>
      </w:pPr>
      <w:r>
        <w:rPr>
          <w:rFonts w:hint="eastAsia" w:ascii="宋体" w:hAnsi="宋体"/>
          <w:color w:val="000000"/>
          <w:szCs w:val="21"/>
        </w:rPr>
        <w:t>联系人：</w:t>
      </w:r>
    </w:p>
    <w:p>
      <w:pPr>
        <w:spacing w:afterLines="50"/>
        <w:rPr>
          <w:rFonts w:hint="eastAsia" w:ascii="宋体" w:hAnsi="宋体"/>
          <w:color w:val="000000"/>
          <w:szCs w:val="21"/>
          <w:u w:val="single"/>
        </w:rPr>
      </w:pPr>
      <w:r>
        <w:rPr>
          <w:rFonts w:hint="eastAsia" w:ascii="宋体" w:hAnsi="宋体"/>
          <w:color w:val="000000"/>
          <w:szCs w:val="21"/>
        </w:rPr>
        <w:t>电话：</w:t>
      </w:r>
    </w:p>
    <w:p>
      <w:pPr>
        <w:spacing w:afterLines="50"/>
        <w:rPr>
          <w:rFonts w:hint="eastAsia" w:ascii="宋体" w:hAnsi="宋体"/>
          <w:color w:val="000000"/>
          <w:szCs w:val="21"/>
        </w:rPr>
      </w:pPr>
      <w:r>
        <w:rPr>
          <w:rFonts w:hint="eastAsia" w:ascii="宋体" w:hAnsi="宋体"/>
          <w:color w:val="000000"/>
          <w:szCs w:val="21"/>
        </w:rPr>
        <w:t>地址：</w:t>
      </w:r>
    </w:p>
    <w:p>
      <w:pPr>
        <w:pStyle w:val="2"/>
        <w:ind w:firstLine="0" w:firstLineChars="0"/>
        <w:rPr>
          <w:color w:val="000000"/>
        </w:rPr>
      </w:pPr>
    </w:p>
    <w:p>
      <w:pPr>
        <w:pStyle w:val="2"/>
        <w:rPr>
          <w:color w:val="000000"/>
        </w:rPr>
      </w:pPr>
    </w:p>
    <w:p>
      <w:pPr>
        <w:spacing w:afterLines="50"/>
        <w:rPr>
          <w:rFonts w:hint="eastAsia" w:ascii="宋体" w:hAnsi="宋体"/>
          <w:color w:val="000000"/>
          <w:szCs w:val="21"/>
        </w:rPr>
      </w:pPr>
    </w:p>
    <w:p>
      <w:pPr>
        <w:spacing w:afterLines="50"/>
        <w:ind w:firstLine="6510" w:firstLineChars="3100"/>
        <w:rPr>
          <w:rFonts w:hint="eastAsia"/>
          <w:color w:val="000000"/>
        </w:rPr>
      </w:pPr>
      <w:r>
        <w:rPr>
          <w:rFonts w:hint="eastAsia" w:ascii="宋体" w:hAnsi="宋体"/>
          <w:color w:val="000000"/>
          <w:szCs w:val="21"/>
        </w:rPr>
        <w:t>年    月     日</w:t>
      </w:r>
    </w:p>
    <w:p>
      <w:pPr>
        <w:pStyle w:val="2"/>
        <w:ind w:firstLine="360"/>
        <w:rPr>
          <w:rFonts w:hint="eastAsia" w:ascii="宋体" w:hAnsi="宋体"/>
          <w:color w:val="000000"/>
          <w:sz w:val="18"/>
          <w:szCs w:val="18"/>
        </w:rPr>
      </w:pPr>
    </w:p>
    <w:p>
      <w:pPr>
        <w:pStyle w:val="2"/>
        <w:ind w:firstLine="360"/>
        <w:rPr>
          <w:rFonts w:hint="eastAsia" w:ascii="宋体" w:hAnsi="宋体"/>
          <w:color w:val="000000"/>
          <w:sz w:val="18"/>
          <w:szCs w:val="18"/>
        </w:rPr>
      </w:pPr>
    </w:p>
    <w:p>
      <w:pPr>
        <w:pStyle w:val="2"/>
        <w:ind w:firstLine="360"/>
        <w:rPr>
          <w:rFonts w:hint="eastAsia" w:ascii="宋体" w:hAnsi="宋体"/>
          <w:color w:val="000000"/>
          <w:sz w:val="18"/>
          <w:szCs w:val="18"/>
        </w:rPr>
      </w:pPr>
    </w:p>
    <w:p>
      <w:pPr>
        <w:pStyle w:val="2"/>
        <w:ind w:firstLine="360"/>
        <w:rPr>
          <w:rFonts w:hint="eastAsia" w:ascii="宋体" w:hAnsi="宋体"/>
          <w:color w:val="000000"/>
          <w:sz w:val="18"/>
          <w:szCs w:val="18"/>
        </w:rPr>
      </w:pPr>
    </w:p>
    <w:p>
      <w:pPr>
        <w:pStyle w:val="2"/>
        <w:ind w:left="360" w:hanging="360" w:hangingChars="200"/>
        <w:rPr>
          <w:rFonts w:hint="eastAsia" w:ascii="宋体" w:hAnsi="宋体"/>
          <w:color w:val="000000"/>
          <w:szCs w:val="21"/>
        </w:rPr>
      </w:pPr>
      <w:r>
        <w:rPr>
          <w:rFonts w:hint="eastAsia" w:ascii="宋体" w:hAnsi="宋体"/>
          <w:color w:val="000000"/>
          <w:sz w:val="18"/>
          <w:szCs w:val="18"/>
        </w:rPr>
        <w:t>注：1.第3点见竞价人须知</w:t>
      </w:r>
      <w:r>
        <w:rPr>
          <w:rFonts w:hint="eastAsia" w:ascii="宋体" w:hAnsi="宋体"/>
          <w:color w:val="000000"/>
          <w:szCs w:val="21"/>
        </w:rPr>
        <w:t>；</w:t>
      </w:r>
    </w:p>
    <w:p>
      <w:pPr>
        <w:pStyle w:val="2"/>
        <w:ind w:left="360" w:hanging="360" w:hangingChars="200"/>
        <w:rPr>
          <w:color w:val="000000"/>
        </w:rPr>
        <w:sectPr>
          <w:footerReference r:id="rId4" w:type="default"/>
          <w:pgSz w:w="11907" w:h="16839"/>
          <w:pgMar w:top="1417" w:right="1417" w:bottom="1361" w:left="1701" w:header="851" w:footer="1049" w:gutter="0"/>
          <w:pgNumType w:fmt="numberInDash"/>
          <w:cols w:space="720" w:num="1"/>
          <w:titlePg/>
          <w:docGrid w:linePitch="317" w:charSpace="0"/>
        </w:sectPr>
      </w:pPr>
      <w:r>
        <w:rPr>
          <w:rFonts w:hint="eastAsia" w:ascii="宋体" w:hAnsi="宋体"/>
          <w:color w:val="000000"/>
          <w:sz w:val="18"/>
          <w:szCs w:val="18"/>
        </w:rPr>
        <w:t>2.邮寄信息应提供可收寄地址。</w:t>
      </w:r>
    </w:p>
    <w:p>
      <w:pPr>
        <w:widowControl/>
        <w:jc w:val="center"/>
        <w:rPr>
          <w:rFonts w:ascii="黑体" w:hAnsi="宋体" w:eastAsia="黑体"/>
          <w:color w:val="000000"/>
          <w:sz w:val="24"/>
        </w:rPr>
      </w:pPr>
      <w:r>
        <w:rPr>
          <w:rFonts w:hint="eastAsia" w:ascii="黑体" w:hAnsi="宋体" w:eastAsia="黑体"/>
          <w:color w:val="000000"/>
          <w:sz w:val="24"/>
        </w:rPr>
        <w:t>二、法定代表人身份证明及授权委托书</w:t>
      </w:r>
    </w:p>
    <w:p>
      <w:pPr>
        <w:spacing w:beforeLines="50" w:afterLines="50" w:line="400" w:lineRule="exact"/>
        <w:jc w:val="center"/>
        <w:rPr>
          <w:rFonts w:ascii="黑体" w:hAnsi="宋体" w:eastAsia="黑体"/>
          <w:color w:val="000000"/>
          <w:sz w:val="24"/>
        </w:rPr>
      </w:pPr>
    </w:p>
    <w:p>
      <w:pPr>
        <w:jc w:val="center"/>
        <w:rPr>
          <w:color w:val="000000"/>
          <w:sz w:val="24"/>
        </w:rPr>
      </w:pPr>
      <w:r>
        <w:rPr>
          <w:rFonts w:hint="eastAsia" w:ascii="黑体" w:hAnsi="宋体" w:eastAsia="黑体"/>
          <w:bCs/>
          <w:color w:val="000000"/>
          <w:kern w:val="44"/>
          <w:sz w:val="24"/>
        </w:rPr>
        <w:t>（一）授权委托书</w:t>
      </w:r>
    </w:p>
    <w:p>
      <w:pPr>
        <w:spacing w:line="500" w:lineRule="exact"/>
        <w:rPr>
          <w:rFonts w:ascii="宋体" w:hAnsi="宋体"/>
          <w:color w:val="000000"/>
          <w:sz w:val="24"/>
        </w:rPr>
      </w:pPr>
    </w:p>
    <w:p>
      <w:pPr>
        <w:spacing w:line="360" w:lineRule="auto"/>
        <w:ind w:firstLine="420" w:firstLineChars="200"/>
        <w:rPr>
          <w:rFonts w:ascii="宋体" w:hAnsi="宋体"/>
          <w:color w:val="000000"/>
          <w:szCs w:val="21"/>
        </w:rPr>
      </w:pPr>
      <w:r>
        <w:rPr>
          <w:rFonts w:hint="eastAsia" w:ascii="宋体" w:hAnsi="宋体"/>
          <w:color w:val="000000"/>
          <w:szCs w:val="21"/>
        </w:rPr>
        <w:t>本人</w:t>
      </w:r>
      <w:r>
        <w:rPr>
          <w:rFonts w:hint="eastAsia" w:ascii="宋体" w:hAnsi="宋体"/>
          <w:color w:val="000000"/>
          <w:szCs w:val="21"/>
          <w:u w:val="single"/>
        </w:rPr>
        <w:t xml:space="preserve">        </w:t>
      </w:r>
      <w:r>
        <w:rPr>
          <w:rFonts w:hint="eastAsia" w:ascii="宋体" w:hAnsi="宋体"/>
          <w:color w:val="000000"/>
          <w:szCs w:val="21"/>
        </w:rPr>
        <w:t>（姓名）系</w:t>
      </w:r>
      <w:r>
        <w:rPr>
          <w:rFonts w:hint="eastAsia" w:ascii="宋体" w:hAnsi="宋体"/>
          <w:color w:val="000000"/>
          <w:szCs w:val="21"/>
          <w:u w:val="single"/>
        </w:rPr>
        <w:t xml:space="preserve">                   </w:t>
      </w:r>
      <w:r>
        <w:rPr>
          <w:rFonts w:hint="eastAsia" w:ascii="宋体" w:hAnsi="宋体"/>
          <w:color w:val="000000"/>
          <w:szCs w:val="21"/>
        </w:rPr>
        <w:t>（竞价人名称）的法定代表人，现委托</w:t>
      </w:r>
      <w:r>
        <w:rPr>
          <w:rFonts w:hint="eastAsia" w:ascii="宋体" w:hAnsi="宋体"/>
          <w:color w:val="000000"/>
          <w:szCs w:val="21"/>
          <w:u w:val="single"/>
        </w:rPr>
        <w:t xml:space="preserve">   </w:t>
      </w:r>
      <w:r>
        <w:rPr>
          <w:rFonts w:hint="eastAsia" w:ascii="宋体" w:hAnsi="宋体"/>
          <w:color w:val="000000"/>
          <w:szCs w:val="21"/>
        </w:rPr>
        <w:t>（姓名）为我方代理人。代理人根据授权，以我方名义签署、澄清、递交、撤回、修改</w:t>
      </w:r>
      <w:r>
        <w:rPr>
          <w:rFonts w:hint="eastAsia" w:ascii="宋体" w:hAnsi="宋体"/>
          <w:color w:val="000000"/>
          <w:szCs w:val="21"/>
          <w:u w:val="single"/>
        </w:rPr>
        <w:t xml:space="preserve">     </w:t>
      </w:r>
      <w:r>
        <w:rPr>
          <w:rFonts w:hint="eastAsia" w:ascii="宋体" w:hAnsi="宋体"/>
          <w:color w:val="000000"/>
          <w:szCs w:val="21"/>
        </w:rPr>
        <w:t>（项目名称）</w:t>
      </w:r>
      <w:r>
        <w:rPr>
          <w:rFonts w:hint="eastAsia" w:ascii="宋体" w:hAnsi="宋体"/>
          <w:color w:val="000000"/>
          <w:szCs w:val="21"/>
          <w:u w:val="single"/>
        </w:rPr>
        <w:t xml:space="preserve">     </w:t>
      </w:r>
      <w:r>
        <w:rPr>
          <w:rFonts w:hint="eastAsia" w:ascii="宋体" w:hAnsi="宋体"/>
          <w:color w:val="000000"/>
          <w:szCs w:val="21"/>
        </w:rPr>
        <w:t>标段施工竞价文件、签订合同和处理有关事宜，其法律后果由我方承担。</w:t>
      </w:r>
    </w:p>
    <w:p>
      <w:pPr>
        <w:spacing w:line="360" w:lineRule="auto"/>
        <w:ind w:firstLine="420" w:firstLineChars="200"/>
        <w:rPr>
          <w:rFonts w:ascii="宋体" w:hAnsi="宋体"/>
          <w:color w:val="000000"/>
          <w:szCs w:val="21"/>
        </w:rPr>
      </w:pPr>
      <w:r>
        <w:rPr>
          <w:rFonts w:hint="eastAsia" w:ascii="宋体" w:hAnsi="宋体"/>
          <w:color w:val="000000"/>
          <w:szCs w:val="21"/>
        </w:rPr>
        <w:t>委托期限：自本委托书签署之日起至竞价有效期满。</w:t>
      </w:r>
    </w:p>
    <w:p>
      <w:pPr>
        <w:spacing w:line="360" w:lineRule="auto"/>
        <w:ind w:firstLine="420" w:firstLineChars="200"/>
        <w:rPr>
          <w:rFonts w:ascii="宋体" w:hAnsi="宋体"/>
          <w:color w:val="000000"/>
          <w:szCs w:val="21"/>
        </w:rPr>
      </w:pPr>
      <w:r>
        <w:rPr>
          <w:rFonts w:hint="eastAsia" w:ascii="宋体" w:hAnsi="宋体"/>
          <w:color w:val="000000"/>
          <w:szCs w:val="21"/>
        </w:rPr>
        <w:t xml:space="preserve">代理人无转委托权。 </w:t>
      </w:r>
    </w:p>
    <w:p>
      <w:pPr>
        <w:spacing w:line="360" w:lineRule="auto"/>
        <w:ind w:firstLine="420" w:firstLineChars="200"/>
        <w:rPr>
          <w:rFonts w:ascii="宋体" w:hAnsi="宋体"/>
          <w:color w:val="000000"/>
          <w:szCs w:val="21"/>
        </w:rPr>
      </w:pPr>
      <w:r>
        <w:rPr>
          <w:rFonts w:hint="eastAsia" w:ascii="宋体" w:hAnsi="宋体"/>
          <w:color w:val="000000"/>
          <w:szCs w:val="21"/>
        </w:rPr>
        <w:t>附：法定代表人身份证明复印件及委托代理人身份证复印件。</w:t>
      </w: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hint="eastAsia" w:ascii="宋体" w:hAnsi="宋体"/>
          <w:color w:val="000000"/>
          <w:szCs w:val="21"/>
        </w:rPr>
      </w:pPr>
    </w:p>
    <w:p>
      <w:pPr>
        <w:spacing w:line="360" w:lineRule="auto"/>
        <w:rPr>
          <w:rFonts w:ascii="宋体" w:hAnsi="宋体"/>
          <w:color w:val="000000"/>
          <w:szCs w:val="21"/>
        </w:rPr>
      </w:pP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kern w:val="0"/>
          <w:szCs w:val="21"/>
        </w:rPr>
        <w:t>竞价人</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（盖单位章）</w:t>
      </w:r>
    </w:p>
    <w:p>
      <w:pPr>
        <w:spacing w:line="360" w:lineRule="auto"/>
        <w:rPr>
          <w:rFonts w:ascii="宋体" w:hAnsi="宋体"/>
          <w:color w:val="000000"/>
          <w:szCs w:val="21"/>
        </w:rPr>
      </w:pP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 xml:space="preserve"> 法定代表人：</w:t>
      </w:r>
      <w:r>
        <w:rPr>
          <w:rFonts w:hint="eastAsia" w:ascii="宋体" w:hAnsi="宋体"/>
          <w:color w:val="000000"/>
          <w:szCs w:val="21"/>
          <w:u w:val="single"/>
        </w:rPr>
        <w:t xml:space="preserve">                    </w:t>
      </w:r>
      <w:r>
        <w:rPr>
          <w:rFonts w:hint="eastAsia" w:ascii="宋体" w:hAnsi="宋体"/>
          <w:color w:val="000000"/>
          <w:szCs w:val="21"/>
        </w:rPr>
        <w:t>（签字）</w:t>
      </w:r>
    </w:p>
    <w:p>
      <w:pPr>
        <w:spacing w:line="360" w:lineRule="auto"/>
        <w:rPr>
          <w:rFonts w:ascii="宋体" w:hAnsi="宋体"/>
          <w:color w:val="000000"/>
          <w:szCs w:val="21"/>
        </w:rPr>
      </w:pP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 xml:space="preserve"> 身份证号码：</w:t>
      </w:r>
      <w:r>
        <w:rPr>
          <w:rFonts w:hint="eastAsia" w:ascii="宋体" w:hAnsi="宋体"/>
          <w:color w:val="000000"/>
          <w:szCs w:val="21"/>
          <w:u w:val="single"/>
        </w:rPr>
        <w:t xml:space="preserve">                           </w:t>
      </w:r>
    </w:p>
    <w:p>
      <w:pPr>
        <w:spacing w:line="360" w:lineRule="auto"/>
        <w:rPr>
          <w:rFonts w:ascii="宋体" w:hAnsi="宋体"/>
          <w:color w:val="000000"/>
          <w:szCs w:val="21"/>
        </w:rPr>
      </w:pP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委托代理人：</w:t>
      </w:r>
      <w:r>
        <w:rPr>
          <w:rFonts w:hint="eastAsia" w:ascii="宋体" w:hAnsi="宋体"/>
          <w:color w:val="000000"/>
          <w:szCs w:val="21"/>
          <w:u w:val="single"/>
        </w:rPr>
        <w:t xml:space="preserve">                    </w:t>
      </w:r>
      <w:r>
        <w:rPr>
          <w:rFonts w:hint="eastAsia" w:ascii="宋体" w:hAnsi="宋体"/>
          <w:color w:val="000000"/>
          <w:szCs w:val="21"/>
        </w:rPr>
        <w:t>（签字）</w:t>
      </w:r>
    </w:p>
    <w:p>
      <w:pPr>
        <w:spacing w:line="360" w:lineRule="auto"/>
        <w:rPr>
          <w:rFonts w:ascii="宋体" w:hAnsi="宋体"/>
          <w:color w:val="000000"/>
          <w:szCs w:val="21"/>
        </w:rPr>
      </w:pP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身份证号码：</w:t>
      </w:r>
      <w:r>
        <w:rPr>
          <w:rFonts w:hint="eastAsia" w:ascii="宋体" w:hAnsi="宋体"/>
          <w:color w:val="000000"/>
          <w:szCs w:val="21"/>
          <w:u w:val="single"/>
        </w:rPr>
        <w:t xml:space="preserve">                           </w:t>
      </w:r>
    </w:p>
    <w:p>
      <w:pPr>
        <w:spacing w:line="360" w:lineRule="auto"/>
        <w:rPr>
          <w:rFonts w:ascii="宋体" w:hAnsi="宋体"/>
          <w:color w:val="000000"/>
          <w:szCs w:val="21"/>
        </w:rPr>
      </w:pP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 xml:space="preserve">日期： </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 xml:space="preserve">日     </w:t>
      </w: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 w:val="18"/>
          <w:szCs w:val="18"/>
        </w:rPr>
      </w:pPr>
      <w:r>
        <w:rPr>
          <w:rFonts w:hint="eastAsia" w:ascii="宋体" w:hAnsi="宋体"/>
          <w:color w:val="000000"/>
          <w:szCs w:val="21"/>
        </w:rPr>
        <w:t xml:space="preserve">         </w:t>
      </w:r>
    </w:p>
    <w:p>
      <w:pPr>
        <w:spacing w:line="360" w:lineRule="auto"/>
        <w:ind w:left="1" w:firstLine="270" w:firstLineChars="150"/>
        <w:rPr>
          <w:rFonts w:ascii="宋体" w:hAnsi="宋体"/>
          <w:color w:val="000000"/>
          <w:sz w:val="18"/>
          <w:szCs w:val="18"/>
        </w:rPr>
      </w:pPr>
      <w:r>
        <w:rPr>
          <w:rFonts w:hint="eastAsia" w:ascii="宋体" w:hAnsi="宋体"/>
          <w:color w:val="000000"/>
          <w:sz w:val="18"/>
          <w:szCs w:val="18"/>
        </w:rPr>
        <w:t>注：1.法定代表人和委托代理人必须在授权书上亲笔签名，不得使用印章、签名章或其他电子制版签名；</w:t>
      </w:r>
    </w:p>
    <w:p>
      <w:pPr>
        <w:spacing w:line="360" w:lineRule="auto"/>
        <w:ind w:left="1" w:firstLine="630" w:firstLineChars="350"/>
        <w:rPr>
          <w:rFonts w:ascii="宋体" w:hAnsi="宋体"/>
          <w:color w:val="000000"/>
          <w:sz w:val="18"/>
          <w:szCs w:val="18"/>
        </w:rPr>
      </w:pPr>
      <w:r>
        <w:rPr>
          <w:rFonts w:hint="eastAsia" w:ascii="宋体" w:hAnsi="宋体"/>
          <w:color w:val="000000"/>
          <w:sz w:val="18"/>
          <w:szCs w:val="18"/>
        </w:rPr>
        <w:t>2.如果由竞价人的法定代表人亲自签署竞价文件，则不须提交授权委托书。</w:t>
      </w:r>
    </w:p>
    <w:p>
      <w:pPr>
        <w:spacing w:line="360" w:lineRule="auto"/>
        <w:ind w:firstLine="420" w:firstLineChars="200"/>
        <w:jc w:val="center"/>
        <w:rPr>
          <w:rFonts w:ascii="黑体" w:hAnsi="宋体" w:eastAsia="黑体"/>
          <w:color w:val="000000"/>
          <w:sz w:val="24"/>
        </w:rPr>
      </w:pPr>
      <w:r>
        <w:rPr>
          <w:rFonts w:hint="eastAsia" w:ascii="宋体" w:hAnsi="宋体"/>
          <w:color w:val="000000"/>
          <w:szCs w:val="21"/>
        </w:rPr>
        <w:br w:type="page"/>
      </w:r>
      <w:r>
        <w:rPr>
          <w:rFonts w:hint="eastAsia" w:ascii="黑体" w:hAnsi="宋体" w:eastAsia="黑体"/>
          <w:color w:val="000000"/>
          <w:sz w:val="24"/>
        </w:rPr>
        <w:t>（二）法定代表人身份证明</w:t>
      </w:r>
    </w:p>
    <w:p>
      <w:pPr>
        <w:rPr>
          <w:rFonts w:ascii="宋体" w:hAnsi="宋体"/>
          <w:color w:val="000000"/>
          <w:sz w:val="24"/>
        </w:rPr>
      </w:pPr>
    </w:p>
    <w:p>
      <w:pPr>
        <w:spacing w:line="440" w:lineRule="exact"/>
        <w:rPr>
          <w:color w:val="000000"/>
          <w:szCs w:val="21"/>
          <w:shd w:val="clear" w:color="auto" w:fill="FFFFFF"/>
        </w:rPr>
      </w:pPr>
      <w:r>
        <w:rPr>
          <w:rFonts w:hint="eastAsia"/>
          <w:color w:val="000000"/>
          <w:szCs w:val="21"/>
          <w:shd w:val="clear" w:color="auto" w:fill="FFFFFF"/>
        </w:rPr>
        <w:t>竞价人</w:t>
      </w:r>
      <w:r>
        <w:rPr>
          <w:color w:val="000000"/>
          <w:szCs w:val="21"/>
          <w:shd w:val="clear" w:color="auto" w:fill="FFFFFF"/>
        </w:rPr>
        <w:t>名称：</w:t>
      </w:r>
      <w:r>
        <w:rPr>
          <w:color w:val="000000"/>
          <w:szCs w:val="21"/>
          <w:u w:val="single"/>
          <w:shd w:val="clear" w:color="auto" w:fill="FFFFFF"/>
        </w:rPr>
        <w:t xml:space="preserve">                            </w:t>
      </w:r>
      <w:r>
        <w:rPr>
          <w:color w:val="000000"/>
          <w:szCs w:val="21"/>
          <w:shd w:val="clear" w:color="auto" w:fill="FFFFFF"/>
        </w:rPr>
        <w:t xml:space="preserve"> </w:t>
      </w:r>
    </w:p>
    <w:p>
      <w:pPr>
        <w:spacing w:line="440" w:lineRule="exact"/>
        <w:rPr>
          <w:color w:val="000000"/>
          <w:szCs w:val="21"/>
          <w:shd w:val="clear" w:color="auto" w:fill="FFFFFF"/>
        </w:rPr>
      </w:pPr>
      <w:r>
        <w:rPr>
          <w:color w:val="000000"/>
          <w:szCs w:val="21"/>
          <w:shd w:val="clear" w:color="auto" w:fill="FFFFFF"/>
        </w:rPr>
        <w:t>单位性质：</w:t>
      </w:r>
      <w:r>
        <w:rPr>
          <w:color w:val="000000"/>
          <w:szCs w:val="21"/>
          <w:u w:val="single"/>
          <w:shd w:val="clear" w:color="auto" w:fill="FFFFFF"/>
        </w:rPr>
        <w:t xml:space="preserve">                               </w:t>
      </w:r>
      <w:r>
        <w:rPr>
          <w:color w:val="000000"/>
          <w:szCs w:val="21"/>
          <w:shd w:val="clear" w:color="auto" w:fill="FFFFFF"/>
        </w:rPr>
        <w:t xml:space="preserve"> </w:t>
      </w:r>
    </w:p>
    <w:p>
      <w:pPr>
        <w:spacing w:line="440" w:lineRule="exact"/>
        <w:rPr>
          <w:color w:val="000000"/>
          <w:szCs w:val="21"/>
          <w:shd w:val="clear" w:color="auto" w:fill="FFFFFF"/>
        </w:rPr>
      </w:pPr>
      <w:r>
        <w:rPr>
          <w:color w:val="000000"/>
          <w:szCs w:val="21"/>
          <w:shd w:val="clear" w:color="auto" w:fill="FFFFFF"/>
        </w:rPr>
        <w:t>地址：</w:t>
      </w:r>
      <w:r>
        <w:rPr>
          <w:color w:val="000000"/>
          <w:szCs w:val="21"/>
          <w:u w:val="single"/>
          <w:shd w:val="clear" w:color="auto" w:fill="FFFFFF"/>
        </w:rPr>
        <w:t xml:space="preserve">                                   </w:t>
      </w:r>
    </w:p>
    <w:p>
      <w:pPr>
        <w:spacing w:line="440" w:lineRule="exact"/>
        <w:rPr>
          <w:color w:val="000000"/>
          <w:szCs w:val="21"/>
          <w:shd w:val="clear" w:color="auto" w:fill="FFFFFF"/>
        </w:rPr>
      </w:pPr>
      <w:r>
        <w:rPr>
          <w:color w:val="000000"/>
          <w:szCs w:val="21"/>
          <w:shd w:val="clear" w:color="auto" w:fill="FFFFFF"/>
        </w:rPr>
        <w:t>成立时间：</w:t>
      </w:r>
      <w:r>
        <w:rPr>
          <w:color w:val="000000"/>
          <w:szCs w:val="21"/>
          <w:u w:val="single"/>
          <w:shd w:val="clear" w:color="auto" w:fill="FFFFFF"/>
        </w:rPr>
        <w:t xml:space="preserve">         </w:t>
      </w:r>
      <w:r>
        <w:rPr>
          <w:color w:val="000000"/>
          <w:szCs w:val="21"/>
          <w:shd w:val="clear" w:color="auto" w:fill="FFFFFF"/>
        </w:rPr>
        <w:t>年</w:t>
      </w:r>
      <w:r>
        <w:rPr>
          <w:color w:val="000000"/>
          <w:szCs w:val="21"/>
          <w:u w:val="single"/>
          <w:shd w:val="clear" w:color="auto" w:fill="FFFFFF"/>
        </w:rPr>
        <w:t xml:space="preserve">       </w:t>
      </w:r>
      <w:r>
        <w:rPr>
          <w:color w:val="000000"/>
          <w:szCs w:val="21"/>
          <w:shd w:val="clear" w:color="auto" w:fill="FFFFFF"/>
        </w:rPr>
        <w:t>月</w:t>
      </w:r>
      <w:r>
        <w:rPr>
          <w:color w:val="000000"/>
          <w:szCs w:val="21"/>
          <w:u w:val="single"/>
          <w:shd w:val="clear" w:color="auto" w:fill="FFFFFF"/>
        </w:rPr>
        <w:t xml:space="preserve">       </w:t>
      </w:r>
      <w:r>
        <w:rPr>
          <w:color w:val="000000"/>
          <w:szCs w:val="21"/>
          <w:shd w:val="clear" w:color="auto" w:fill="FFFFFF"/>
        </w:rPr>
        <w:t>日</w:t>
      </w:r>
    </w:p>
    <w:p>
      <w:pPr>
        <w:spacing w:line="440" w:lineRule="exact"/>
        <w:rPr>
          <w:color w:val="000000"/>
          <w:szCs w:val="21"/>
          <w:shd w:val="clear" w:color="auto" w:fill="FFFFFF"/>
        </w:rPr>
      </w:pPr>
      <w:r>
        <w:rPr>
          <w:color w:val="000000"/>
          <w:szCs w:val="21"/>
          <w:shd w:val="clear" w:color="auto" w:fill="FFFFFF"/>
        </w:rPr>
        <w:t>经营期限：</w:t>
      </w:r>
      <w:r>
        <w:rPr>
          <w:color w:val="000000"/>
          <w:szCs w:val="21"/>
          <w:u w:val="single"/>
          <w:shd w:val="clear" w:color="auto" w:fill="FFFFFF"/>
        </w:rPr>
        <w:t xml:space="preserve">                               </w:t>
      </w:r>
    </w:p>
    <w:p>
      <w:pPr>
        <w:spacing w:line="440" w:lineRule="exact"/>
        <w:rPr>
          <w:color w:val="000000"/>
          <w:szCs w:val="21"/>
          <w:shd w:val="clear" w:color="auto" w:fill="FFFFFF"/>
        </w:rPr>
      </w:pPr>
      <w:r>
        <w:rPr>
          <w:color w:val="000000"/>
          <w:szCs w:val="21"/>
          <w:shd w:val="clear" w:color="auto" w:fill="FFFFFF"/>
        </w:rPr>
        <w:t>姓名：</w:t>
      </w:r>
      <w:r>
        <w:rPr>
          <w:color w:val="000000"/>
          <w:szCs w:val="21"/>
          <w:u w:val="single"/>
          <w:shd w:val="clear" w:color="auto" w:fill="FFFFFF"/>
        </w:rPr>
        <w:t xml:space="preserve">        </w:t>
      </w:r>
      <w:r>
        <w:rPr>
          <w:color w:val="000000"/>
          <w:szCs w:val="21"/>
          <w:shd w:val="clear" w:color="auto" w:fill="FFFFFF"/>
        </w:rPr>
        <w:t xml:space="preserve"> 性别：</w:t>
      </w:r>
      <w:r>
        <w:rPr>
          <w:color w:val="000000"/>
          <w:szCs w:val="21"/>
          <w:u w:val="single"/>
          <w:shd w:val="clear" w:color="auto" w:fill="FFFFFF"/>
        </w:rPr>
        <w:t xml:space="preserve">         </w:t>
      </w:r>
    </w:p>
    <w:p>
      <w:pPr>
        <w:spacing w:line="440" w:lineRule="exact"/>
        <w:rPr>
          <w:color w:val="000000"/>
          <w:szCs w:val="21"/>
          <w:shd w:val="clear" w:color="auto" w:fill="FFFFFF"/>
        </w:rPr>
      </w:pPr>
      <w:r>
        <w:rPr>
          <w:color w:val="000000"/>
          <w:szCs w:val="21"/>
          <w:shd w:val="clear" w:color="auto" w:fill="FFFFFF"/>
        </w:rPr>
        <w:t>系</w:t>
      </w:r>
      <w:r>
        <w:rPr>
          <w:color w:val="000000"/>
          <w:szCs w:val="21"/>
          <w:u w:val="single"/>
          <w:shd w:val="clear" w:color="auto" w:fill="FFFFFF"/>
        </w:rPr>
        <w:t xml:space="preserve">                             </w:t>
      </w:r>
      <w:r>
        <w:rPr>
          <w:color w:val="000000"/>
          <w:szCs w:val="21"/>
          <w:shd w:val="clear" w:color="auto" w:fill="FFFFFF"/>
        </w:rPr>
        <w:t xml:space="preserve"> </w:t>
      </w:r>
      <w:r>
        <w:rPr>
          <w:rFonts w:hint="eastAsia"/>
          <w:color w:val="000000"/>
          <w:szCs w:val="21"/>
          <w:shd w:val="clear" w:color="auto" w:fill="FFFFFF"/>
        </w:rPr>
        <w:t>（竞价人</w:t>
      </w:r>
      <w:r>
        <w:rPr>
          <w:color w:val="000000"/>
          <w:szCs w:val="21"/>
          <w:shd w:val="clear" w:color="auto" w:fill="FFFFFF"/>
        </w:rPr>
        <w:t>名称</w:t>
      </w:r>
      <w:r>
        <w:rPr>
          <w:rFonts w:hint="eastAsia"/>
          <w:color w:val="000000"/>
          <w:szCs w:val="21"/>
          <w:shd w:val="clear" w:color="auto" w:fill="FFFFFF"/>
        </w:rPr>
        <w:t>）</w:t>
      </w:r>
      <w:r>
        <w:rPr>
          <w:color w:val="000000"/>
          <w:szCs w:val="21"/>
          <w:shd w:val="clear" w:color="auto" w:fill="FFFFFF"/>
        </w:rPr>
        <w:t>的法定代表人。</w:t>
      </w:r>
    </w:p>
    <w:p>
      <w:pPr>
        <w:spacing w:line="440" w:lineRule="exact"/>
        <w:ind w:firstLine="420" w:firstLineChars="200"/>
        <w:rPr>
          <w:color w:val="000000"/>
          <w:szCs w:val="21"/>
          <w:shd w:val="clear" w:color="auto" w:fill="FFFFFF"/>
        </w:rPr>
      </w:pPr>
      <w:r>
        <w:rPr>
          <w:color w:val="000000"/>
          <w:szCs w:val="21"/>
          <w:shd w:val="clear" w:color="auto" w:fill="FFFFFF"/>
        </w:rPr>
        <w:t>特此证明。</w:t>
      </w:r>
    </w:p>
    <w:p>
      <w:pPr>
        <w:spacing w:line="440" w:lineRule="exact"/>
        <w:rPr>
          <w:color w:val="000000"/>
          <w:szCs w:val="21"/>
          <w:shd w:val="clear" w:color="auto" w:fill="FFFFFF"/>
        </w:rPr>
      </w:pPr>
    </w:p>
    <w:p>
      <w:pPr>
        <w:spacing w:line="440" w:lineRule="exact"/>
        <w:rPr>
          <w:color w:val="000000"/>
          <w:szCs w:val="21"/>
          <w:shd w:val="clear" w:color="auto" w:fill="FFFFFF"/>
        </w:rPr>
      </w:pPr>
      <w:r>
        <w:rPr>
          <w:rFonts w:hint="eastAsia"/>
          <w:color w:val="000000"/>
          <w:szCs w:val="21"/>
          <w:shd w:val="clear" w:color="auto" w:fill="FFFFFF"/>
        </w:rPr>
        <w:t>附：法定代表人身份证复印件。</w:t>
      </w:r>
    </w:p>
    <w:p>
      <w:pPr>
        <w:spacing w:line="440" w:lineRule="exact"/>
        <w:rPr>
          <w:color w:val="000000"/>
          <w:szCs w:val="21"/>
          <w:shd w:val="clear" w:color="auto" w:fill="FFFFFF"/>
        </w:rPr>
      </w:pPr>
    </w:p>
    <w:p>
      <w:pPr>
        <w:spacing w:line="440" w:lineRule="exact"/>
        <w:rPr>
          <w:color w:val="000000"/>
          <w:szCs w:val="21"/>
          <w:shd w:val="clear" w:color="auto" w:fill="FFFFFF"/>
        </w:rPr>
      </w:pPr>
      <w:r>
        <w:rPr>
          <w:color w:val="000000"/>
          <w:szCs w:val="21"/>
          <w:shd w:val="clear" w:color="auto" w:fill="FFFFFF"/>
        </w:rPr>
        <w:t xml:space="preserve">                                               </w:t>
      </w:r>
      <w:r>
        <w:rPr>
          <w:rFonts w:hint="eastAsia"/>
          <w:color w:val="000000"/>
          <w:szCs w:val="21"/>
          <w:shd w:val="clear" w:color="auto" w:fill="FFFFFF"/>
        </w:rPr>
        <w:t>竞价人</w:t>
      </w:r>
      <w:r>
        <w:rPr>
          <w:color w:val="000000"/>
          <w:szCs w:val="21"/>
          <w:shd w:val="clear" w:color="auto" w:fill="FFFFFF"/>
        </w:rPr>
        <w:t>：</w:t>
      </w:r>
      <w:r>
        <w:rPr>
          <w:color w:val="000000"/>
          <w:szCs w:val="21"/>
          <w:u w:val="single"/>
          <w:shd w:val="clear" w:color="auto" w:fill="FFFFFF"/>
        </w:rPr>
        <w:t xml:space="preserve">                 </w:t>
      </w:r>
      <w:r>
        <w:rPr>
          <w:color w:val="000000"/>
          <w:szCs w:val="21"/>
          <w:shd w:val="clear" w:color="auto" w:fill="FFFFFF"/>
        </w:rPr>
        <w:t>（盖单位章）</w:t>
      </w:r>
    </w:p>
    <w:p>
      <w:pPr>
        <w:spacing w:line="440" w:lineRule="exact"/>
        <w:rPr>
          <w:color w:val="000000"/>
          <w:szCs w:val="21"/>
          <w:shd w:val="clear" w:color="auto" w:fill="FFFFFF"/>
        </w:rPr>
      </w:pPr>
      <w:r>
        <w:rPr>
          <w:color w:val="000000"/>
          <w:szCs w:val="21"/>
          <w:shd w:val="clear" w:color="auto" w:fill="FFFFFF"/>
        </w:rPr>
        <w:t xml:space="preserve">                                                   </w:t>
      </w:r>
      <w:r>
        <w:rPr>
          <w:color w:val="000000"/>
          <w:szCs w:val="21"/>
          <w:u w:val="single"/>
          <w:shd w:val="clear" w:color="auto" w:fill="FFFFFF"/>
        </w:rPr>
        <w:t xml:space="preserve">         </w:t>
      </w:r>
      <w:r>
        <w:rPr>
          <w:color w:val="000000"/>
          <w:szCs w:val="21"/>
          <w:shd w:val="clear" w:color="auto" w:fill="FFFFFF"/>
        </w:rPr>
        <w:t>年</w:t>
      </w:r>
      <w:r>
        <w:rPr>
          <w:color w:val="000000"/>
          <w:szCs w:val="21"/>
          <w:u w:val="single"/>
          <w:shd w:val="clear" w:color="auto" w:fill="FFFFFF"/>
        </w:rPr>
        <w:t xml:space="preserve">      </w:t>
      </w:r>
      <w:r>
        <w:rPr>
          <w:color w:val="000000"/>
          <w:szCs w:val="21"/>
          <w:shd w:val="clear" w:color="auto" w:fill="FFFFFF"/>
        </w:rPr>
        <w:t>月</w:t>
      </w:r>
      <w:r>
        <w:rPr>
          <w:color w:val="000000"/>
          <w:szCs w:val="21"/>
          <w:u w:val="single"/>
          <w:shd w:val="clear" w:color="auto" w:fill="FFFFFF"/>
        </w:rPr>
        <w:t xml:space="preserve">   </w:t>
      </w:r>
      <w:r>
        <w:rPr>
          <w:color w:val="000000"/>
          <w:szCs w:val="21"/>
          <w:shd w:val="clear" w:color="auto" w:fill="FFFFFF"/>
        </w:rPr>
        <w:t xml:space="preserve"> 日           </w:t>
      </w:r>
    </w:p>
    <w:p>
      <w:pPr>
        <w:spacing w:line="440" w:lineRule="exact"/>
        <w:rPr>
          <w:color w:val="000000"/>
          <w:szCs w:val="21"/>
          <w:shd w:val="clear" w:color="auto" w:fill="FFFFFF"/>
        </w:rPr>
      </w:pPr>
    </w:p>
    <w:p>
      <w:pPr>
        <w:spacing w:line="440" w:lineRule="exact"/>
        <w:rPr>
          <w:color w:val="000000"/>
          <w:szCs w:val="21"/>
          <w:shd w:val="clear" w:color="auto" w:fill="FFFFFF"/>
        </w:rPr>
      </w:pPr>
    </w:p>
    <w:p>
      <w:pPr>
        <w:spacing w:line="440" w:lineRule="exact"/>
        <w:rPr>
          <w:bCs/>
          <w:color w:val="000000"/>
          <w:szCs w:val="21"/>
        </w:rPr>
      </w:pPr>
      <w:r>
        <w:rPr>
          <w:rFonts w:hint="eastAsia"/>
          <w:color w:val="000000"/>
          <w:szCs w:val="21"/>
        </w:rPr>
        <w:t>备注：</w:t>
      </w:r>
      <w:r>
        <w:rPr>
          <w:rFonts w:hint="eastAsia"/>
          <w:bCs/>
          <w:color w:val="000000"/>
          <w:szCs w:val="21"/>
        </w:rPr>
        <w:t>①应附上法定代表人身份证原件扫描件。</w:t>
      </w:r>
    </w:p>
    <w:p>
      <w:pPr>
        <w:spacing w:line="440" w:lineRule="exact"/>
        <w:rPr>
          <w:rFonts w:ascii="宋体" w:hAnsi="宋体"/>
          <w:color w:val="000000"/>
          <w:szCs w:val="21"/>
        </w:rPr>
      </w:pPr>
      <w:r>
        <w:rPr>
          <w:rFonts w:hint="eastAsia"/>
          <w:bCs/>
          <w:color w:val="000000"/>
          <w:szCs w:val="21"/>
        </w:rPr>
        <w:t xml:space="preserve">    </w:t>
      </w:r>
    </w:p>
    <w:p>
      <w:pPr>
        <w:jc w:val="center"/>
        <w:outlineLvl w:val="1"/>
        <w:rPr>
          <w:rFonts w:ascii="黑体" w:hAnsi="宋体" w:eastAsia="黑体"/>
          <w:bCs/>
          <w:color w:val="000000"/>
          <w:kern w:val="44"/>
          <w:sz w:val="24"/>
        </w:rPr>
      </w:pPr>
      <w:r>
        <w:rPr>
          <w:rFonts w:hint="eastAsia" w:ascii="宋体" w:hAnsi="宋体"/>
          <w:color w:val="000000"/>
          <w:szCs w:val="21"/>
        </w:rPr>
        <w:br w:type="page"/>
      </w:r>
      <w:r>
        <w:rPr>
          <w:rFonts w:hint="eastAsia" w:ascii="黑体" w:hAnsi="宋体" w:eastAsia="黑体"/>
          <w:color w:val="000000"/>
          <w:sz w:val="24"/>
        </w:rPr>
        <w:t>三、竞价保证金</w:t>
      </w:r>
    </w:p>
    <w:p>
      <w:pPr>
        <w:jc w:val="center"/>
        <w:rPr>
          <w:rFonts w:ascii="黑体" w:hAnsi="宋体" w:eastAsia="黑体"/>
          <w:bCs/>
          <w:color w:val="000000"/>
          <w:kern w:val="44"/>
          <w:sz w:val="24"/>
        </w:rPr>
      </w:pPr>
    </w:p>
    <w:p>
      <w:pPr>
        <w:spacing w:line="400" w:lineRule="exact"/>
        <w:ind w:firstLine="480" w:firstLineChars="200"/>
        <w:rPr>
          <w:rFonts w:ascii="宋体" w:hAnsi="宋体"/>
          <w:color w:val="000000"/>
          <w:sz w:val="24"/>
        </w:rPr>
      </w:pPr>
      <w:r>
        <w:rPr>
          <w:rFonts w:hint="eastAsia" w:ascii="宋体" w:hAnsi="宋体"/>
          <w:color w:val="000000"/>
          <w:sz w:val="24"/>
        </w:rPr>
        <w:t>竞价人应在此提供汇款凭证的复印件并盖章。</w:t>
      </w: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1680" w:firstLineChars="800"/>
        <w:rPr>
          <w:rFonts w:ascii="宋体" w:hAnsi="宋体"/>
          <w:color w:val="000000"/>
          <w:szCs w:val="21"/>
        </w:rPr>
      </w:pPr>
    </w:p>
    <w:p>
      <w:pPr>
        <w:spacing w:line="500" w:lineRule="exact"/>
        <w:ind w:firstLine="3780" w:firstLineChars="1800"/>
        <w:rPr>
          <w:rFonts w:ascii="宋体" w:hAnsi="宋体"/>
          <w:color w:val="000000"/>
          <w:szCs w:val="21"/>
        </w:rPr>
      </w:pPr>
      <w:r>
        <w:rPr>
          <w:rFonts w:hint="eastAsia" w:ascii="宋体" w:hAnsi="宋体"/>
          <w:color w:val="000000"/>
          <w:szCs w:val="21"/>
        </w:rPr>
        <w:t>竞价人：</w:t>
      </w:r>
      <w:r>
        <w:rPr>
          <w:rFonts w:hint="eastAsia" w:ascii="宋体" w:hAnsi="宋体"/>
          <w:color w:val="000000"/>
          <w:szCs w:val="21"/>
          <w:u w:val="single"/>
        </w:rPr>
        <w:t xml:space="preserve">                          </w:t>
      </w:r>
      <w:r>
        <w:rPr>
          <w:rFonts w:hint="eastAsia" w:ascii="宋体" w:hAnsi="宋体"/>
          <w:color w:val="000000"/>
          <w:szCs w:val="21"/>
        </w:rPr>
        <w:t>（盖单位章）</w:t>
      </w:r>
    </w:p>
    <w:p>
      <w:pPr>
        <w:spacing w:line="500" w:lineRule="exact"/>
        <w:ind w:firstLine="3570" w:firstLineChars="1700"/>
        <w:rPr>
          <w:rFonts w:ascii="宋体" w:hAnsi="宋体"/>
          <w:color w:val="000000"/>
          <w:szCs w:val="21"/>
          <w:u w:val="single"/>
        </w:rPr>
      </w:pPr>
      <w:r>
        <w:rPr>
          <w:rFonts w:hint="eastAsia" w:ascii="宋体" w:hAnsi="宋体"/>
          <w:color w:val="000000"/>
          <w:szCs w:val="21"/>
        </w:rPr>
        <w:t>法定代表人或授权委托人：</w:t>
      </w:r>
      <w:r>
        <w:rPr>
          <w:rFonts w:hint="eastAsia" w:ascii="宋体" w:hAnsi="宋体"/>
          <w:color w:val="000000"/>
          <w:szCs w:val="21"/>
          <w:u w:val="single"/>
        </w:rPr>
        <w:t xml:space="preserve">              （签字或盖章）</w:t>
      </w:r>
    </w:p>
    <w:p>
      <w:pPr>
        <w:spacing w:line="400" w:lineRule="exact"/>
        <w:ind w:firstLine="420" w:firstLineChars="200"/>
        <w:rPr>
          <w:rFonts w:ascii="宋体" w:hAnsi="宋体"/>
          <w:color w:val="000000"/>
          <w:szCs w:val="21"/>
        </w:rPr>
      </w:pPr>
      <w:r>
        <w:rPr>
          <w:rFonts w:hint="eastAsia" w:ascii="宋体" w:hAnsi="宋体"/>
          <w:color w:val="000000"/>
          <w:szCs w:val="21"/>
        </w:rPr>
        <w:t xml:space="preserve">                                               日期：</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spacing w:line="400" w:lineRule="exact"/>
        <w:ind w:firstLine="420" w:firstLineChars="200"/>
        <w:rPr>
          <w:rFonts w:ascii="宋体" w:hAnsi="宋体"/>
          <w:color w:val="000000"/>
          <w:szCs w:val="21"/>
        </w:rPr>
      </w:pPr>
    </w:p>
    <w:p>
      <w:pPr>
        <w:spacing w:line="400" w:lineRule="exact"/>
        <w:ind w:firstLine="420" w:firstLineChars="200"/>
        <w:rPr>
          <w:rFonts w:ascii="宋体" w:hAnsi="宋体"/>
          <w:color w:val="000000"/>
          <w:szCs w:val="21"/>
        </w:rPr>
      </w:pPr>
    </w:p>
    <w:p>
      <w:pPr>
        <w:spacing w:line="400" w:lineRule="exact"/>
        <w:ind w:firstLine="420" w:firstLineChars="200"/>
        <w:rPr>
          <w:rFonts w:ascii="宋体" w:hAnsi="宋体"/>
          <w:color w:val="000000"/>
          <w:szCs w:val="21"/>
        </w:rPr>
      </w:pPr>
    </w:p>
    <w:p>
      <w:pPr>
        <w:spacing w:line="400" w:lineRule="exact"/>
        <w:ind w:firstLine="420" w:firstLineChars="200"/>
        <w:rPr>
          <w:rFonts w:ascii="宋体" w:hAnsi="宋体"/>
          <w:color w:val="000000"/>
          <w:szCs w:val="21"/>
        </w:rPr>
      </w:pPr>
    </w:p>
    <w:p>
      <w:pPr>
        <w:jc w:val="center"/>
        <w:outlineLvl w:val="1"/>
        <w:rPr>
          <w:rFonts w:ascii="黑体" w:hAnsi="宋体" w:eastAsia="黑体"/>
          <w:color w:val="000000"/>
          <w:sz w:val="24"/>
        </w:rPr>
      </w:pPr>
      <w:r>
        <w:rPr>
          <w:rFonts w:hint="eastAsia" w:ascii="黑体" w:hAnsi="宋体" w:eastAsia="黑体"/>
          <w:color w:val="000000"/>
          <w:sz w:val="24"/>
        </w:rPr>
        <w:br w:type="page"/>
      </w:r>
      <w:r>
        <w:rPr>
          <w:rFonts w:hint="eastAsia" w:ascii="黑体" w:hAnsi="宋体" w:eastAsia="黑体"/>
          <w:color w:val="000000"/>
          <w:sz w:val="24"/>
        </w:rPr>
        <w:t>四、资格审查资料</w:t>
      </w:r>
    </w:p>
    <w:p>
      <w:pPr>
        <w:spacing w:line="360" w:lineRule="auto"/>
        <w:jc w:val="center"/>
        <w:outlineLvl w:val="1"/>
        <w:rPr>
          <w:rFonts w:ascii="黑体" w:hAnsi="宋体" w:eastAsia="黑体"/>
          <w:color w:val="000000"/>
          <w:sz w:val="24"/>
        </w:rPr>
      </w:pPr>
      <w:r>
        <w:rPr>
          <w:rFonts w:hint="eastAsia" w:ascii="黑体" w:hAnsi="宋体" w:eastAsia="黑体"/>
          <w:color w:val="000000"/>
          <w:sz w:val="24"/>
        </w:rPr>
        <w:t>（一）竞价人基本情况表</w:t>
      </w:r>
    </w:p>
    <w:p>
      <w:pPr>
        <w:spacing w:line="400" w:lineRule="exact"/>
        <w:ind w:right="460"/>
        <w:rPr>
          <w:rFonts w:ascii="宋体" w:hAnsi="宋体"/>
          <w:color w:val="000000"/>
          <w:sz w:val="18"/>
          <w:szCs w:val="18"/>
          <w:u w:val="single"/>
        </w:rPr>
      </w:pPr>
      <w:r>
        <w:rPr>
          <w:rFonts w:hint="eastAsia" w:ascii="宋体" w:hAnsi="宋体"/>
          <w:color w:val="000000"/>
          <w:sz w:val="18"/>
          <w:szCs w:val="18"/>
        </w:rPr>
        <w:t xml:space="preserve">竞价人名称： </w:t>
      </w:r>
      <w:r>
        <w:rPr>
          <w:rFonts w:hint="eastAsia" w:ascii="宋体" w:hAnsi="宋体"/>
          <w:color w:val="000000"/>
          <w:sz w:val="18"/>
          <w:szCs w:val="18"/>
          <w:u w:val="single"/>
        </w:rPr>
        <w:t xml:space="preserve">        （公章）     </w:t>
      </w:r>
      <w:r>
        <w:rPr>
          <w:rFonts w:hint="eastAsia" w:ascii="宋体" w:hAnsi="宋体"/>
          <w:color w:val="000000"/>
          <w:sz w:val="18"/>
          <w:szCs w:val="18"/>
        </w:rPr>
        <w:t xml:space="preserve">                 </w:t>
      </w:r>
    </w:p>
    <w:tbl>
      <w:tblPr>
        <w:tblStyle w:val="29"/>
        <w:tblW w:w="0" w:type="auto"/>
        <w:jc w:val="center"/>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ayout w:type="fixed"/>
        <w:tblCellMar>
          <w:top w:w="0" w:type="dxa"/>
          <w:left w:w="0" w:type="dxa"/>
          <w:bottom w:w="0" w:type="dxa"/>
          <w:right w:w="0" w:type="dxa"/>
        </w:tblCellMar>
      </w:tblPr>
      <w:tblGrid>
        <w:gridCol w:w="2402"/>
        <w:gridCol w:w="1188"/>
        <w:gridCol w:w="891"/>
        <w:gridCol w:w="1032"/>
        <w:gridCol w:w="454"/>
        <w:gridCol w:w="1486"/>
        <w:gridCol w:w="203"/>
        <w:gridCol w:w="985"/>
        <w:gridCol w:w="1141"/>
      </w:tblGrid>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2402" w:type="dxa"/>
            <w:tcBorders>
              <w:top w:val="single" w:color="000000" w:sz="12" w:space="0"/>
              <w:left w:val="single" w:color="000000" w:sz="12"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竞价人名称</w:t>
            </w:r>
          </w:p>
        </w:tc>
        <w:tc>
          <w:tcPr>
            <w:tcW w:w="7380" w:type="dxa"/>
            <w:gridSpan w:val="8"/>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pacing w:line="360" w:lineRule="exact"/>
              <w:jc w:val="center"/>
              <w:rPr>
                <w:rFonts w:ascii="宋体" w:hAnsi="宋体"/>
                <w:color w:val="000000"/>
                <w:kern w:val="0"/>
                <w:sz w:val="18"/>
                <w:szCs w:val="18"/>
              </w:rPr>
            </w:pP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2402" w:type="dxa"/>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注册地址</w:t>
            </w:r>
          </w:p>
        </w:tc>
        <w:tc>
          <w:tcPr>
            <w:tcW w:w="3565" w:type="dxa"/>
            <w:gridSpan w:val="4"/>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p>
        </w:tc>
        <w:tc>
          <w:tcPr>
            <w:tcW w:w="1486"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邮政编码</w:t>
            </w:r>
          </w:p>
        </w:tc>
        <w:tc>
          <w:tcPr>
            <w:tcW w:w="2329" w:type="dxa"/>
            <w:gridSpan w:val="3"/>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pacing w:line="360" w:lineRule="exact"/>
              <w:jc w:val="center"/>
              <w:rPr>
                <w:rFonts w:ascii="宋体" w:hAnsi="宋体"/>
                <w:color w:val="000000"/>
                <w:kern w:val="0"/>
                <w:sz w:val="18"/>
                <w:szCs w:val="18"/>
              </w:rPr>
            </w:pP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2402" w:type="dxa"/>
            <w:vMerge w:val="restart"/>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联系方式</w:t>
            </w:r>
          </w:p>
        </w:tc>
        <w:tc>
          <w:tcPr>
            <w:tcW w:w="1188"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联系人</w:t>
            </w:r>
          </w:p>
        </w:tc>
        <w:tc>
          <w:tcPr>
            <w:tcW w:w="2377" w:type="dxa"/>
            <w:gridSpan w:val="3"/>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p>
        </w:tc>
        <w:tc>
          <w:tcPr>
            <w:tcW w:w="1486"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电</w:t>
            </w:r>
            <w:r>
              <w:rPr>
                <w:rFonts w:hint="eastAsia" w:ascii="宋体" w:hAnsi="宋体"/>
                <w:color w:val="000000"/>
                <w:kern w:val="0"/>
                <w:sz w:val="18"/>
                <w:szCs w:val="18"/>
              </w:rPr>
              <w:t xml:space="preserve"> </w:t>
            </w:r>
            <w:r>
              <w:rPr>
                <w:rFonts w:hint="eastAsia" w:ascii="宋体" w:hAnsi="宋体" w:cs="MingLiU"/>
                <w:color w:val="000000"/>
                <w:kern w:val="0"/>
                <w:sz w:val="18"/>
                <w:szCs w:val="18"/>
              </w:rPr>
              <w:t>话</w:t>
            </w:r>
          </w:p>
        </w:tc>
        <w:tc>
          <w:tcPr>
            <w:tcW w:w="2329" w:type="dxa"/>
            <w:gridSpan w:val="3"/>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pacing w:line="360" w:lineRule="exact"/>
              <w:jc w:val="center"/>
              <w:rPr>
                <w:rFonts w:ascii="宋体" w:hAnsi="宋体"/>
                <w:color w:val="000000"/>
                <w:kern w:val="0"/>
                <w:sz w:val="18"/>
                <w:szCs w:val="18"/>
              </w:rPr>
            </w:pP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2402" w:type="dxa"/>
            <w:vMerge w:val="continue"/>
            <w:tcBorders>
              <w:top w:val="single" w:color="000000" w:sz="6" w:space="0"/>
              <w:left w:val="single" w:color="000000" w:sz="12" w:space="0"/>
              <w:bottom w:val="single" w:color="000000" w:sz="6" w:space="0"/>
              <w:right w:val="single" w:color="000000" w:sz="6" w:space="0"/>
            </w:tcBorders>
            <w:vAlign w:val="center"/>
          </w:tcPr>
          <w:p>
            <w:pPr>
              <w:widowControl/>
              <w:spacing w:line="360" w:lineRule="exact"/>
              <w:jc w:val="left"/>
              <w:rPr>
                <w:rFonts w:ascii="宋体" w:hAnsi="宋体"/>
                <w:color w:val="000000"/>
                <w:kern w:val="0"/>
                <w:sz w:val="18"/>
                <w:szCs w:val="18"/>
              </w:rPr>
            </w:pPr>
          </w:p>
        </w:tc>
        <w:tc>
          <w:tcPr>
            <w:tcW w:w="1188" w:type="dxa"/>
            <w:tcBorders>
              <w:top w:val="single" w:color="000000" w:sz="6" w:space="0"/>
              <w:left w:val="single" w:color="000000" w:sz="6" w:space="0"/>
              <w:bottom w:val="single" w:color="000000" w:sz="6" w:space="0"/>
              <w:right w:val="single" w:color="000000" w:sz="6" w:space="0"/>
            </w:tcBorders>
            <w:vAlign w:val="center"/>
          </w:tcPr>
          <w:p>
            <w:pPr>
              <w:tabs>
                <w:tab w:val="left" w:pos="540"/>
              </w:tabs>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传</w:t>
            </w:r>
            <w:r>
              <w:rPr>
                <w:rFonts w:hint="eastAsia" w:ascii="宋体" w:hAnsi="宋体"/>
                <w:color w:val="000000"/>
                <w:kern w:val="0"/>
                <w:sz w:val="18"/>
                <w:szCs w:val="18"/>
              </w:rPr>
              <w:t xml:space="preserve"> </w:t>
            </w:r>
            <w:r>
              <w:rPr>
                <w:rFonts w:hint="eastAsia" w:ascii="宋体" w:hAnsi="宋体" w:cs="MingLiU"/>
                <w:color w:val="000000"/>
                <w:kern w:val="0"/>
                <w:sz w:val="18"/>
                <w:szCs w:val="18"/>
              </w:rPr>
              <w:t>真</w:t>
            </w:r>
          </w:p>
        </w:tc>
        <w:tc>
          <w:tcPr>
            <w:tcW w:w="2377" w:type="dxa"/>
            <w:gridSpan w:val="3"/>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p>
        </w:tc>
        <w:tc>
          <w:tcPr>
            <w:tcW w:w="1486"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电子邮件</w:t>
            </w:r>
          </w:p>
        </w:tc>
        <w:tc>
          <w:tcPr>
            <w:tcW w:w="2329" w:type="dxa"/>
            <w:gridSpan w:val="3"/>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pacing w:line="360" w:lineRule="exact"/>
              <w:jc w:val="center"/>
              <w:rPr>
                <w:rFonts w:ascii="宋体" w:hAnsi="宋体"/>
                <w:color w:val="000000"/>
                <w:kern w:val="0"/>
                <w:sz w:val="18"/>
                <w:szCs w:val="18"/>
              </w:rPr>
            </w:pP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2402" w:type="dxa"/>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法定代表人</w:t>
            </w:r>
          </w:p>
        </w:tc>
        <w:tc>
          <w:tcPr>
            <w:tcW w:w="1188"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姓名</w:t>
            </w:r>
          </w:p>
        </w:tc>
        <w:tc>
          <w:tcPr>
            <w:tcW w:w="891"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p>
        </w:tc>
        <w:tc>
          <w:tcPr>
            <w:tcW w:w="1486"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技术职称</w:t>
            </w:r>
          </w:p>
        </w:tc>
        <w:tc>
          <w:tcPr>
            <w:tcW w:w="1689"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p>
        </w:tc>
        <w:tc>
          <w:tcPr>
            <w:tcW w:w="985"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电话</w:t>
            </w:r>
          </w:p>
        </w:tc>
        <w:tc>
          <w:tcPr>
            <w:tcW w:w="1141" w:type="dxa"/>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pacing w:line="360" w:lineRule="exact"/>
              <w:jc w:val="center"/>
              <w:rPr>
                <w:rFonts w:ascii="宋体" w:hAnsi="宋体"/>
                <w:color w:val="000000"/>
                <w:kern w:val="0"/>
                <w:sz w:val="18"/>
                <w:szCs w:val="18"/>
              </w:rPr>
            </w:pP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2402" w:type="dxa"/>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技术负责人</w:t>
            </w:r>
          </w:p>
        </w:tc>
        <w:tc>
          <w:tcPr>
            <w:tcW w:w="1188"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姓名</w:t>
            </w:r>
          </w:p>
        </w:tc>
        <w:tc>
          <w:tcPr>
            <w:tcW w:w="891"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p>
        </w:tc>
        <w:tc>
          <w:tcPr>
            <w:tcW w:w="1486"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技术职称</w:t>
            </w:r>
          </w:p>
        </w:tc>
        <w:tc>
          <w:tcPr>
            <w:tcW w:w="1689"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p>
        </w:tc>
        <w:tc>
          <w:tcPr>
            <w:tcW w:w="985"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电话</w:t>
            </w:r>
          </w:p>
        </w:tc>
        <w:tc>
          <w:tcPr>
            <w:tcW w:w="1141" w:type="dxa"/>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pacing w:line="360" w:lineRule="exact"/>
              <w:jc w:val="center"/>
              <w:rPr>
                <w:rFonts w:ascii="宋体" w:hAnsi="宋体"/>
                <w:color w:val="000000"/>
                <w:kern w:val="0"/>
                <w:sz w:val="18"/>
                <w:szCs w:val="18"/>
              </w:rPr>
            </w:pP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2402" w:type="dxa"/>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营业执照号</w:t>
            </w:r>
          </w:p>
        </w:tc>
        <w:tc>
          <w:tcPr>
            <w:tcW w:w="2079"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p>
        </w:tc>
        <w:tc>
          <w:tcPr>
            <w:tcW w:w="5301" w:type="dxa"/>
            <w:gridSpan w:val="6"/>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pacing w:line="360" w:lineRule="exact"/>
              <w:ind w:left="105" w:leftChars="50"/>
              <w:jc w:val="center"/>
              <w:rPr>
                <w:rFonts w:ascii="宋体" w:hAnsi="宋体"/>
                <w:color w:val="000000"/>
                <w:kern w:val="0"/>
                <w:sz w:val="18"/>
                <w:szCs w:val="18"/>
                <w:u w:val="single"/>
              </w:rPr>
            </w:pPr>
            <w:r>
              <w:rPr>
                <w:rFonts w:hint="eastAsia" w:ascii="宋体" w:hAnsi="宋体" w:cs="MingLiU"/>
                <w:color w:val="000000"/>
                <w:kern w:val="0"/>
                <w:sz w:val="18"/>
                <w:szCs w:val="18"/>
              </w:rPr>
              <w:t>员工总人数：</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2402" w:type="dxa"/>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企业资质等级</w:t>
            </w:r>
          </w:p>
        </w:tc>
        <w:tc>
          <w:tcPr>
            <w:tcW w:w="2079"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p>
        </w:tc>
        <w:tc>
          <w:tcPr>
            <w:tcW w:w="1032" w:type="dxa"/>
            <w:vMerge w:val="restart"/>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其中</w:t>
            </w:r>
          </w:p>
        </w:tc>
        <w:tc>
          <w:tcPr>
            <w:tcW w:w="2143" w:type="dxa"/>
            <w:gridSpan w:val="3"/>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项目经理</w:t>
            </w:r>
          </w:p>
        </w:tc>
        <w:tc>
          <w:tcPr>
            <w:tcW w:w="2126"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pacing w:line="360" w:lineRule="exact"/>
              <w:jc w:val="center"/>
              <w:rPr>
                <w:rFonts w:ascii="宋体" w:hAnsi="宋体"/>
                <w:color w:val="000000"/>
                <w:kern w:val="0"/>
                <w:sz w:val="18"/>
                <w:szCs w:val="18"/>
              </w:rPr>
            </w:pP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2402" w:type="dxa"/>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注册资金</w:t>
            </w:r>
          </w:p>
        </w:tc>
        <w:tc>
          <w:tcPr>
            <w:tcW w:w="2079"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p>
        </w:tc>
        <w:tc>
          <w:tcPr>
            <w:tcW w:w="1032" w:type="dxa"/>
            <w:vMerge w:val="continue"/>
            <w:tcBorders>
              <w:top w:val="single" w:color="000000" w:sz="6" w:space="0"/>
              <w:left w:val="single" w:color="000000" w:sz="6" w:space="0"/>
              <w:bottom w:val="single" w:color="000000" w:sz="6" w:space="0"/>
              <w:right w:val="single" w:color="000000" w:sz="6" w:space="0"/>
            </w:tcBorders>
            <w:vAlign w:val="center"/>
          </w:tcPr>
          <w:p>
            <w:pPr>
              <w:widowControl/>
              <w:spacing w:line="360" w:lineRule="exact"/>
              <w:jc w:val="left"/>
              <w:rPr>
                <w:rFonts w:ascii="宋体" w:hAnsi="宋体"/>
                <w:color w:val="000000"/>
                <w:kern w:val="0"/>
                <w:sz w:val="18"/>
                <w:szCs w:val="18"/>
              </w:rPr>
            </w:pPr>
          </w:p>
        </w:tc>
        <w:tc>
          <w:tcPr>
            <w:tcW w:w="2143" w:type="dxa"/>
            <w:gridSpan w:val="3"/>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高级职称人员</w:t>
            </w:r>
          </w:p>
        </w:tc>
        <w:tc>
          <w:tcPr>
            <w:tcW w:w="2126"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pacing w:line="360" w:lineRule="exact"/>
              <w:jc w:val="center"/>
              <w:rPr>
                <w:rFonts w:ascii="宋体" w:hAnsi="宋体"/>
                <w:color w:val="000000"/>
                <w:kern w:val="0"/>
                <w:sz w:val="18"/>
                <w:szCs w:val="18"/>
              </w:rPr>
            </w:pP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2402" w:type="dxa"/>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成立日期</w:t>
            </w:r>
          </w:p>
        </w:tc>
        <w:tc>
          <w:tcPr>
            <w:tcW w:w="2079"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p>
        </w:tc>
        <w:tc>
          <w:tcPr>
            <w:tcW w:w="1032" w:type="dxa"/>
            <w:vMerge w:val="continue"/>
            <w:tcBorders>
              <w:top w:val="single" w:color="000000" w:sz="6" w:space="0"/>
              <w:left w:val="single" w:color="000000" w:sz="6" w:space="0"/>
              <w:bottom w:val="single" w:color="000000" w:sz="6" w:space="0"/>
              <w:right w:val="single" w:color="000000" w:sz="6" w:space="0"/>
            </w:tcBorders>
            <w:vAlign w:val="center"/>
          </w:tcPr>
          <w:p>
            <w:pPr>
              <w:widowControl/>
              <w:spacing w:line="360" w:lineRule="exact"/>
              <w:jc w:val="left"/>
              <w:rPr>
                <w:rFonts w:ascii="宋体" w:hAnsi="宋体"/>
                <w:color w:val="000000"/>
                <w:kern w:val="0"/>
                <w:sz w:val="18"/>
                <w:szCs w:val="18"/>
              </w:rPr>
            </w:pPr>
          </w:p>
        </w:tc>
        <w:tc>
          <w:tcPr>
            <w:tcW w:w="2143" w:type="dxa"/>
            <w:gridSpan w:val="3"/>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中级职称人员</w:t>
            </w:r>
          </w:p>
        </w:tc>
        <w:tc>
          <w:tcPr>
            <w:tcW w:w="2126"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pacing w:line="360" w:lineRule="exact"/>
              <w:jc w:val="center"/>
              <w:rPr>
                <w:rFonts w:ascii="宋体" w:hAnsi="宋体"/>
                <w:color w:val="000000"/>
                <w:kern w:val="0"/>
                <w:sz w:val="18"/>
                <w:szCs w:val="18"/>
              </w:rPr>
            </w:pP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2402" w:type="dxa"/>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pacing w:line="260" w:lineRule="exact"/>
              <w:jc w:val="center"/>
              <w:rPr>
                <w:rFonts w:ascii="宋体" w:hAnsi="宋体"/>
                <w:color w:val="000000"/>
                <w:kern w:val="0"/>
                <w:sz w:val="18"/>
                <w:szCs w:val="18"/>
              </w:rPr>
            </w:pPr>
            <w:r>
              <w:rPr>
                <w:rFonts w:hint="eastAsia" w:ascii="宋体" w:hAnsi="宋体" w:cs="MingLiU"/>
                <w:color w:val="000000"/>
                <w:kern w:val="0"/>
                <w:sz w:val="18"/>
                <w:szCs w:val="18"/>
              </w:rPr>
              <w:t>基本账户开户银行</w:t>
            </w:r>
          </w:p>
        </w:tc>
        <w:tc>
          <w:tcPr>
            <w:tcW w:w="2079"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p>
        </w:tc>
        <w:tc>
          <w:tcPr>
            <w:tcW w:w="1032" w:type="dxa"/>
            <w:vMerge w:val="continue"/>
            <w:tcBorders>
              <w:top w:val="single" w:color="000000" w:sz="6" w:space="0"/>
              <w:left w:val="single" w:color="000000" w:sz="6" w:space="0"/>
              <w:bottom w:val="single" w:color="000000" w:sz="6" w:space="0"/>
              <w:right w:val="single" w:color="000000" w:sz="6" w:space="0"/>
            </w:tcBorders>
            <w:vAlign w:val="center"/>
          </w:tcPr>
          <w:p>
            <w:pPr>
              <w:widowControl/>
              <w:spacing w:line="360" w:lineRule="exact"/>
              <w:jc w:val="left"/>
              <w:rPr>
                <w:rFonts w:ascii="宋体" w:hAnsi="宋体"/>
                <w:color w:val="000000"/>
                <w:kern w:val="0"/>
                <w:sz w:val="18"/>
                <w:szCs w:val="18"/>
              </w:rPr>
            </w:pPr>
          </w:p>
        </w:tc>
        <w:tc>
          <w:tcPr>
            <w:tcW w:w="2143" w:type="dxa"/>
            <w:gridSpan w:val="3"/>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初级职称人员</w:t>
            </w:r>
          </w:p>
        </w:tc>
        <w:tc>
          <w:tcPr>
            <w:tcW w:w="2126"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pacing w:line="360" w:lineRule="exact"/>
              <w:jc w:val="center"/>
              <w:rPr>
                <w:rFonts w:ascii="宋体" w:hAnsi="宋体"/>
                <w:color w:val="000000"/>
                <w:kern w:val="0"/>
                <w:sz w:val="18"/>
                <w:szCs w:val="18"/>
              </w:rPr>
            </w:pP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2402" w:type="dxa"/>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基本账户银行账号</w:t>
            </w:r>
          </w:p>
        </w:tc>
        <w:tc>
          <w:tcPr>
            <w:tcW w:w="2079"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p>
        </w:tc>
        <w:tc>
          <w:tcPr>
            <w:tcW w:w="1032" w:type="dxa"/>
            <w:vMerge w:val="continue"/>
            <w:tcBorders>
              <w:top w:val="single" w:color="000000" w:sz="6" w:space="0"/>
              <w:left w:val="single" w:color="000000" w:sz="6" w:space="0"/>
              <w:bottom w:val="single" w:color="000000" w:sz="6" w:space="0"/>
              <w:right w:val="single" w:color="000000" w:sz="6" w:space="0"/>
            </w:tcBorders>
            <w:vAlign w:val="center"/>
          </w:tcPr>
          <w:p>
            <w:pPr>
              <w:widowControl/>
              <w:spacing w:line="360" w:lineRule="exact"/>
              <w:jc w:val="left"/>
              <w:rPr>
                <w:rFonts w:ascii="宋体" w:hAnsi="宋体"/>
                <w:color w:val="000000"/>
                <w:kern w:val="0"/>
                <w:sz w:val="18"/>
                <w:szCs w:val="18"/>
              </w:rPr>
            </w:pPr>
          </w:p>
        </w:tc>
        <w:tc>
          <w:tcPr>
            <w:tcW w:w="2143" w:type="dxa"/>
            <w:gridSpan w:val="3"/>
            <w:tcBorders>
              <w:top w:val="single" w:color="000000" w:sz="6" w:space="0"/>
              <w:left w:val="single" w:color="000000" w:sz="6" w:space="0"/>
              <w:bottom w:val="single" w:color="000000" w:sz="6" w:space="0"/>
              <w:right w:val="single" w:color="000000" w:sz="6" w:space="0"/>
            </w:tcBorders>
            <w:vAlign w:val="center"/>
          </w:tcPr>
          <w:p>
            <w:pPr>
              <w:tabs>
                <w:tab w:val="left" w:pos="1240"/>
              </w:tabs>
              <w:autoSpaceDE w:val="0"/>
              <w:autoSpaceDN w:val="0"/>
              <w:adjustRightInd w:val="0"/>
              <w:spacing w:before="98" w:line="360" w:lineRule="exact"/>
              <w:jc w:val="center"/>
              <w:rPr>
                <w:rFonts w:ascii="宋体" w:hAnsi="宋体"/>
                <w:color w:val="000000"/>
                <w:kern w:val="0"/>
                <w:sz w:val="18"/>
                <w:szCs w:val="18"/>
              </w:rPr>
            </w:pPr>
            <w:r>
              <w:rPr>
                <w:rFonts w:hint="eastAsia" w:ascii="宋体" w:hAnsi="宋体" w:cs="MingLiU"/>
                <w:color w:val="000000"/>
                <w:kern w:val="0"/>
                <w:sz w:val="18"/>
                <w:szCs w:val="18"/>
              </w:rPr>
              <w:t>技工</w:t>
            </w:r>
          </w:p>
        </w:tc>
        <w:tc>
          <w:tcPr>
            <w:tcW w:w="2126"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pacing w:line="360" w:lineRule="exact"/>
              <w:jc w:val="center"/>
              <w:rPr>
                <w:rFonts w:ascii="宋体" w:hAnsi="宋体"/>
                <w:color w:val="000000"/>
                <w:kern w:val="0"/>
                <w:sz w:val="18"/>
                <w:szCs w:val="18"/>
              </w:rPr>
            </w:pP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2402" w:type="dxa"/>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经营范围</w:t>
            </w:r>
          </w:p>
        </w:tc>
        <w:tc>
          <w:tcPr>
            <w:tcW w:w="7380" w:type="dxa"/>
            <w:gridSpan w:val="8"/>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pacing w:line="360" w:lineRule="exact"/>
              <w:jc w:val="center"/>
              <w:rPr>
                <w:rFonts w:ascii="宋体" w:hAnsi="宋体"/>
                <w:color w:val="000000"/>
                <w:kern w:val="0"/>
                <w:sz w:val="18"/>
                <w:szCs w:val="18"/>
              </w:rPr>
            </w:pP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1432" w:hRule="atLeast"/>
          <w:jc w:val="center"/>
        </w:trPr>
        <w:tc>
          <w:tcPr>
            <w:tcW w:w="2402" w:type="dxa"/>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pacing w:line="260" w:lineRule="exact"/>
              <w:jc w:val="center"/>
              <w:rPr>
                <w:rFonts w:ascii="宋体" w:hAnsi="宋体" w:cs="MingLiU"/>
                <w:color w:val="000000"/>
                <w:kern w:val="0"/>
                <w:sz w:val="18"/>
                <w:szCs w:val="18"/>
              </w:rPr>
            </w:pPr>
            <w:r>
              <w:rPr>
                <w:rFonts w:hint="eastAsia" w:ascii="宋体" w:hAnsi="宋体" w:cs="MingLiU"/>
                <w:color w:val="000000"/>
                <w:kern w:val="0"/>
                <w:sz w:val="18"/>
                <w:szCs w:val="18"/>
              </w:rPr>
              <w:t>竞价人关联企业情况</w:t>
            </w:r>
          </w:p>
        </w:tc>
        <w:tc>
          <w:tcPr>
            <w:tcW w:w="7380" w:type="dxa"/>
            <w:gridSpan w:val="8"/>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pacing w:line="360" w:lineRule="exact"/>
              <w:jc w:val="left"/>
              <w:rPr>
                <w:rFonts w:ascii="宋体" w:hAnsi="宋体"/>
                <w:color w:val="000000"/>
                <w:kern w:val="0"/>
                <w:sz w:val="18"/>
                <w:szCs w:val="18"/>
              </w:rPr>
            </w:pPr>
            <w:r>
              <w:rPr>
                <w:rFonts w:hint="eastAsia" w:ascii="宋体" w:hAnsi="宋体"/>
                <w:color w:val="000000"/>
                <w:kern w:val="0"/>
                <w:sz w:val="18"/>
                <w:szCs w:val="18"/>
              </w:rPr>
              <w:t>竞价人应提供关联企业情况，包括：</w:t>
            </w:r>
          </w:p>
          <w:p>
            <w:pPr>
              <w:autoSpaceDE w:val="0"/>
              <w:autoSpaceDN w:val="0"/>
              <w:adjustRightInd w:val="0"/>
              <w:spacing w:line="360" w:lineRule="exact"/>
              <w:jc w:val="left"/>
              <w:rPr>
                <w:rFonts w:ascii="宋体" w:hAnsi="宋体"/>
                <w:color w:val="000000"/>
                <w:kern w:val="0"/>
                <w:sz w:val="18"/>
                <w:szCs w:val="18"/>
              </w:rPr>
            </w:pPr>
            <w:r>
              <w:rPr>
                <w:rFonts w:hint="eastAsia" w:ascii="宋体" w:hAnsi="宋体"/>
                <w:color w:val="000000"/>
                <w:kern w:val="0"/>
                <w:sz w:val="18"/>
                <w:szCs w:val="18"/>
              </w:rPr>
              <w:t>（1）竞价人的所有股东名称及相应股权（出资额）比例；如竞价人为上市公司，竞价人应提供股权占公司股份总数</w:t>
            </w:r>
            <w:r>
              <w:rPr>
                <w:rFonts w:hint="eastAsia" w:ascii="宋体" w:hAnsi="宋体"/>
                <w:color w:val="000000"/>
                <w:kern w:val="0"/>
                <w:sz w:val="18"/>
                <w:szCs w:val="18"/>
                <w:u w:val="single"/>
              </w:rPr>
              <w:t xml:space="preserve"> </w:t>
            </w:r>
            <w:r>
              <w:rPr>
                <w:rFonts w:hint="eastAsia" w:ascii="宋体" w:hAnsi="宋体"/>
                <w:color w:val="000000"/>
                <w:kern w:val="0"/>
                <w:sz w:val="18"/>
                <w:szCs w:val="18"/>
              </w:rPr>
              <w:t>%以上的所有股东名称及相应股权比例；</w:t>
            </w:r>
          </w:p>
          <w:p>
            <w:pPr>
              <w:autoSpaceDE w:val="0"/>
              <w:autoSpaceDN w:val="0"/>
              <w:adjustRightInd w:val="0"/>
              <w:spacing w:line="360" w:lineRule="exact"/>
              <w:jc w:val="left"/>
              <w:rPr>
                <w:rFonts w:ascii="宋体" w:hAnsi="宋体"/>
                <w:color w:val="000000"/>
                <w:kern w:val="0"/>
                <w:sz w:val="18"/>
                <w:szCs w:val="18"/>
              </w:rPr>
            </w:pPr>
            <w:r>
              <w:rPr>
                <w:rFonts w:hint="eastAsia" w:ascii="宋体" w:hAnsi="宋体"/>
                <w:color w:val="000000"/>
                <w:kern w:val="0"/>
                <w:sz w:val="18"/>
                <w:szCs w:val="18"/>
              </w:rPr>
              <w:t>（2）竞价人投资（控股）或管理的下属企业名称、持有股权（出资额）比例；</w:t>
            </w:r>
          </w:p>
          <w:p>
            <w:pPr>
              <w:autoSpaceDE w:val="0"/>
              <w:autoSpaceDN w:val="0"/>
              <w:adjustRightInd w:val="0"/>
              <w:spacing w:line="360" w:lineRule="exact"/>
              <w:jc w:val="left"/>
              <w:rPr>
                <w:rFonts w:ascii="宋体" w:hAnsi="宋体"/>
                <w:color w:val="000000"/>
                <w:kern w:val="0"/>
                <w:sz w:val="18"/>
                <w:szCs w:val="18"/>
              </w:rPr>
            </w:pPr>
            <w:r>
              <w:rPr>
                <w:rFonts w:hint="eastAsia" w:ascii="宋体" w:hAnsi="宋体"/>
                <w:color w:val="000000"/>
                <w:kern w:val="0"/>
                <w:sz w:val="18"/>
                <w:szCs w:val="18"/>
              </w:rPr>
              <w:t>（3）与竞价人单位负责人（即法定代表人）为同一人的其他单位名称</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2402" w:type="dxa"/>
            <w:tcBorders>
              <w:top w:val="single" w:color="000000" w:sz="6" w:space="0"/>
              <w:left w:val="single" w:color="000000" w:sz="12" w:space="0"/>
              <w:bottom w:val="single" w:color="000000" w:sz="12" w:space="0"/>
              <w:right w:val="single" w:color="000000" w:sz="6" w:space="0"/>
            </w:tcBorders>
            <w:vAlign w:val="center"/>
          </w:tcPr>
          <w:p>
            <w:pPr>
              <w:autoSpaceDE w:val="0"/>
              <w:autoSpaceDN w:val="0"/>
              <w:adjustRightInd w:val="0"/>
              <w:spacing w:line="360" w:lineRule="exact"/>
              <w:jc w:val="center"/>
              <w:rPr>
                <w:rFonts w:ascii="宋体" w:hAnsi="宋体"/>
                <w:color w:val="000000"/>
                <w:kern w:val="0"/>
                <w:sz w:val="18"/>
                <w:szCs w:val="18"/>
              </w:rPr>
            </w:pPr>
            <w:r>
              <w:rPr>
                <w:rFonts w:hint="eastAsia" w:ascii="宋体" w:hAnsi="宋体" w:cs="MingLiU"/>
                <w:color w:val="000000"/>
                <w:kern w:val="0"/>
                <w:sz w:val="18"/>
                <w:szCs w:val="18"/>
              </w:rPr>
              <w:t>备    注</w:t>
            </w:r>
          </w:p>
        </w:tc>
        <w:tc>
          <w:tcPr>
            <w:tcW w:w="7380" w:type="dxa"/>
            <w:gridSpan w:val="8"/>
            <w:tcBorders>
              <w:top w:val="single" w:color="000000" w:sz="6" w:space="0"/>
              <w:left w:val="single" w:color="000000" w:sz="6" w:space="0"/>
              <w:bottom w:val="single" w:color="000000" w:sz="12" w:space="0"/>
              <w:right w:val="single" w:color="000000" w:sz="12" w:space="0"/>
            </w:tcBorders>
            <w:vAlign w:val="center"/>
          </w:tcPr>
          <w:p>
            <w:pPr>
              <w:autoSpaceDE w:val="0"/>
              <w:autoSpaceDN w:val="0"/>
              <w:adjustRightInd w:val="0"/>
              <w:spacing w:line="360" w:lineRule="exact"/>
              <w:jc w:val="center"/>
              <w:rPr>
                <w:rFonts w:ascii="宋体" w:hAnsi="宋体"/>
                <w:color w:val="000000"/>
                <w:kern w:val="0"/>
                <w:sz w:val="18"/>
                <w:szCs w:val="18"/>
              </w:rPr>
            </w:pPr>
          </w:p>
        </w:tc>
      </w:tr>
    </w:tbl>
    <w:p>
      <w:pPr>
        <w:spacing w:beforeLines="50"/>
        <w:rPr>
          <w:rFonts w:ascii="宋体" w:hAnsi="宋体"/>
          <w:color w:val="000000"/>
          <w:sz w:val="18"/>
          <w:szCs w:val="18"/>
        </w:rPr>
      </w:pPr>
      <w:r>
        <w:rPr>
          <w:rFonts w:hint="eastAsia" w:ascii="宋体" w:hAnsi="宋体"/>
          <w:b/>
          <w:bCs/>
          <w:color w:val="000000"/>
          <w:sz w:val="18"/>
          <w:szCs w:val="18"/>
        </w:rPr>
        <w:t>注：</w:t>
      </w:r>
      <w:r>
        <w:rPr>
          <w:rFonts w:hint="eastAsia" w:ascii="宋体" w:hAnsi="宋体"/>
          <w:color w:val="000000"/>
          <w:sz w:val="18"/>
          <w:szCs w:val="18"/>
        </w:rPr>
        <w:t>1.竞价人应根据采购文件第二章“竞价人须知”的要求在本表后附相关证明材料（包含营业执照、资质证书、安全生产许可证等证明材料）。</w:t>
      </w:r>
    </w:p>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spacing w:line="500" w:lineRule="exact"/>
        <w:ind w:firstLine="4830" w:firstLineChars="2300"/>
        <w:rPr>
          <w:rFonts w:ascii="宋体" w:hAnsi="宋体"/>
          <w:color w:val="000000"/>
          <w:szCs w:val="21"/>
        </w:rPr>
      </w:pPr>
      <w:r>
        <w:rPr>
          <w:rFonts w:hint="eastAsia" w:ascii="宋体" w:hAnsi="宋体"/>
          <w:color w:val="000000"/>
          <w:szCs w:val="21"/>
        </w:rPr>
        <w:t>竞价人：</w:t>
      </w:r>
      <w:r>
        <w:rPr>
          <w:rFonts w:hint="eastAsia" w:ascii="宋体" w:hAnsi="宋体"/>
          <w:color w:val="000000"/>
          <w:szCs w:val="21"/>
          <w:u w:val="single"/>
        </w:rPr>
        <w:t xml:space="preserve">          </w:t>
      </w:r>
      <w:r>
        <w:rPr>
          <w:rFonts w:hint="eastAsia" w:ascii="宋体" w:hAnsi="宋体"/>
          <w:color w:val="000000"/>
          <w:szCs w:val="21"/>
        </w:rPr>
        <w:t>（盖单位章）</w:t>
      </w:r>
    </w:p>
    <w:p>
      <w:pPr>
        <w:spacing w:line="500" w:lineRule="exact"/>
        <w:jc w:val="right"/>
        <w:rPr>
          <w:rFonts w:ascii="宋体" w:hAnsi="宋体"/>
          <w:color w:val="000000"/>
          <w:szCs w:val="21"/>
          <w:u w:val="single"/>
        </w:rPr>
      </w:pPr>
      <w:r>
        <w:rPr>
          <w:rFonts w:hint="eastAsia" w:ascii="宋体" w:hAnsi="宋体"/>
          <w:color w:val="000000"/>
          <w:szCs w:val="21"/>
        </w:rPr>
        <w:t>法定代表人或授权委托人：</w:t>
      </w:r>
      <w:r>
        <w:rPr>
          <w:rFonts w:hint="eastAsia" w:ascii="宋体" w:hAnsi="宋体"/>
          <w:color w:val="000000"/>
          <w:szCs w:val="21"/>
          <w:u w:val="single"/>
        </w:rPr>
        <w:t xml:space="preserve">                （签字或盖章）</w:t>
      </w:r>
    </w:p>
    <w:p>
      <w:pPr>
        <w:spacing w:line="400" w:lineRule="exact"/>
        <w:ind w:firstLine="420" w:firstLineChars="200"/>
        <w:rPr>
          <w:rFonts w:ascii="宋体" w:hAnsi="宋体"/>
          <w:color w:val="000000"/>
          <w:szCs w:val="21"/>
        </w:rPr>
      </w:pPr>
      <w:r>
        <w:rPr>
          <w:rFonts w:hint="eastAsia" w:ascii="宋体" w:hAnsi="宋体"/>
          <w:color w:val="000000"/>
          <w:szCs w:val="21"/>
        </w:rPr>
        <w:t xml:space="preserve">                                             日期：  </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spacing w:line="360" w:lineRule="exact"/>
        <w:ind w:firstLine="420" w:firstLineChars="200"/>
        <w:jc w:val="center"/>
        <w:outlineLvl w:val="1"/>
        <w:rPr>
          <w:rFonts w:hint="eastAsia" w:ascii="黑体" w:hAnsi="宋体" w:eastAsia="黑体"/>
          <w:color w:val="000000"/>
          <w:sz w:val="24"/>
        </w:rPr>
      </w:pPr>
      <w:r>
        <w:rPr>
          <w:color w:val="000000"/>
        </w:rPr>
        <w:br w:type="page"/>
      </w:r>
      <w:r>
        <w:rPr>
          <w:rFonts w:hint="eastAsia" w:ascii="黑体" w:hAnsi="宋体" w:eastAsia="黑体"/>
          <w:color w:val="000000"/>
          <w:sz w:val="24"/>
        </w:rPr>
        <w:t>（二）工程管理人员委托书（竞价时，竞价人必须填报）</w:t>
      </w:r>
    </w:p>
    <w:p>
      <w:pPr>
        <w:spacing w:line="400" w:lineRule="exact"/>
        <w:jc w:val="center"/>
        <w:rPr>
          <w:rFonts w:ascii="宋体" w:hAnsi="宋体"/>
          <w:b/>
          <w:color w:val="000000"/>
          <w:sz w:val="24"/>
        </w:rPr>
      </w:pPr>
    </w:p>
    <w:p>
      <w:pPr>
        <w:spacing w:line="400" w:lineRule="exact"/>
        <w:jc w:val="center"/>
        <w:rPr>
          <w:rFonts w:ascii="黑体" w:hAnsi="宋体" w:eastAsia="黑体"/>
          <w:color w:val="000000"/>
          <w:sz w:val="24"/>
          <w:u w:val="single"/>
        </w:rPr>
      </w:pPr>
      <w:r>
        <w:rPr>
          <w:rFonts w:hint="eastAsia" w:ascii="黑体" w:hAnsi="宋体" w:eastAsia="黑体"/>
          <w:color w:val="000000"/>
          <w:sz w:val="24"/>
          <w:u w:val="single"/>
        </w:rPr>
        <w:t>（竞价人全称）</w:t>
      </w:r>
    </w:p>
    <w:p>
      <w:pPr>
        <w:spacing w:line="400" w:lineRule="exact"/>
        <w:jc w:val="center"/>
        <w:rPr>
          <w:rFonts w:ascii="黑体" w:hAnsi="宋体" w:eastAsia="黑体"/>
          <w:color w:val="000000"/>
          <w:sz w:val="24"/>
          <w:u w:val="single"/>
        </w:rPr>
      </w:pPr>
      <w:r>
        <w:rPr>
          <w:rFonts w:hint="eastAsia" w:ascii="黑体" w:hAnsi="宋体" w:eastAsia="黑体"/>
          <w:color w:val="000000"/>
          <w:sz w:val="24"/>
          <w:u w:val="single"/>
        </w:rPr>
        <w:t>（合同工程名称）工程管理人员委任书</w:t>
      </w:r>
    </w:p>
    <w:p>
      <w:pPr>
        <w:spacing w:line="400" w:lineRule="exact"/>
        <w:rPr>
          <w:rFonts w:ascii="宋体" w:hAnsi="宋体"/>
          <w:color w:val="000000"/>
          <w:sz w:val="24"/>
        </w:rPr>
      </w:pPr>
    </w:p>
    <w:p>
      <w:pPr>
        <w:spacing w:line="360" w:lineRule="exact"/>
        <w:rPr>
          <w:rFonts w:ascii="宋体" w:hAnsi="宋体"/>
          <w:color w:val="000000"/>
          <w:szCs w:val="21"/>
        </w:rPr>
      </w:pPr>
      <w:r>
        <w:rPr>
          <w:rFonts w:hint="eastAsia" w:ascii="宋体" w:hAnsi="宋体"/>
          <w:color w:val="000000"/>
          <w:szCs w:val="21"/>
        </w:rPr>
        <w:t>致：</w:t>
      </w:r>
      <w:r>
        <w:rPr>
          <w:rFonts w:hint="eastAsia" w:ascii="宋体" w:hAnsi="宋体"/>
          <w:color w:val="000000"/>
          <w:szCs w:val="21"/>
          <w:u w:val="single"/>
        </w:rPr>
        <w:t>（采购人全称</w:t>
      </w:r>
      <w:r>
        <w:rPr>
          <w:rFonts w:hint="eastAsia" w:ascii="宋体" w:hAnsi="宋体"/>
          <w:color w:val="000000"/>
          <w:szCs w:val="21"/>
        </w:rPr>
        <w:t>）</w:t>
      </w:r>
    </w:p>
    <w:p>
      <w:pPr>
        <w:spacing w:line="360" w:lineRule="exact"/>
        <w:ind w:firstLine="420" w:firstLineChars="200"/>
        <w:rPr>
          <w:rFonts w:ascii="宋体" w:hAnsi="宋体"/>
          <w:color w:val="000000"/>
          <w:szCs w:val="21"/>
        </w:rPr>
      </w:pPr>
      <w:r>
        <w:rPr>
          <w:rFonts w:hint="eastAsia" w:ascii="宋体" w:hAnsi="宋体"/>
          <w:color w:val="000000"/>
          <w:szCs w:val="21"/>
          <w:u w:val="single"/>
        </w:rPr>
        <w:t>（竞价人全称）</w:t>
      </w:r>
      <w:r>
        <w:rPr>
          <w:rFonts w:hint="eastAsia" w:ascii="宋体" w:hAnsi="宋体"/>
          <w:color w:val="000000"/>
          <w:szCs w:val="21"/>
        </w:rPr>
        <w:t xml:space="preserve"> 法定代表人</w:t>
      </w:r>
      <w:r>
        <w:rPr>
          <w:rFonts w:hint="eastAsia" w:ascii="宋体" w:hAnsi="宋体"/>
          <w:color w:val="000000"/>
          <w:szCs w:val="21"/>
          <w:u w:val="single"/>
        </w:rPr>
        <w:t xml:space="preserve"> （职务、姓名）</w:t>
      </w:r>
      <w:r>
        <w:rPr>
          <w:rFonts w:hint="eastAsia" w:ascii="宋体" w:hAnsi="宋体"/>
          <w:color w:val="000000"/>
          <w:szCs w:val="21"/>
        </w:rPr>
        <w:t xml:space="preserve"> 代表本单位委任 </w:t>
      </w:r>
      <w:r>
        <w:rPr>
          <w:rFonts w:hint="eastAsia" w:ascii="宋体" w:hAnsi="宋体"/>
          <w:color w:val="000000"/>
          <w:szCs w:val="21"/>
          <w:u w:val="single"/>
        </w:rPr>
        <w:t>（职务、姓名）</w:t>
      </w:r>
      <w:r>
        <w:rPr>
          <w:rFonts w:hint="eastAsia" w:ascii="宋体" w:hAnsi="宋体"/>
          <w:color w:val="000000"/>
          <w:szCs w:val="21"/>
        </w:rPr>
        <w:t xml:space="preserve"> 为</w:t>
      </w:r>
      <w:r>
        <w:rPr>
          <w:rFonts w:hint="eastAsia" w:ascii="宋体" w:hAnsi="宋体"/>
          <w:color w:val="000000"/>
          <w:szCs w:val="21"/>
          <w:u w:val="single"/>
        </w:rPr>
        <w:t>（合同工程名称）</w:t>
      </w:r>
      <w:r>
        <w:rPr>
          <w:rFonts w:hint="eastAsia" w:ascii="宋体" w:hAnsi="宋体"/>
          <w:color w:val="000000"/>
          <w:szCs w:val="21"/>
        </w:rPr>
        <w:t>的工程管理人员。凡本合同执行中的有关技术、工程进度、现场管理、质量检验、结算与支付等方面工作，由</w:t>
      </w:r>
      <w:r>
        <w:rPr>
          <w:rFonts w:hint="eastAsia" w:ascii="宋体" w:hAnsi="宋体"/>
          <w:color w:val="000000"/>
          <w:szCs w:val="21"/>
          <w:u w:val="single"/>
        </w:rPr>
        <w:t xml:space="preserve"> （姓名） </w:t>
      </w:r>
      <w:r>
        <w:rPr>
          <w:rFonts w:hint="eastAsia" w:ascii="宋体" w:hAnsi="宋体"/>
          <w:color w:val="000000"/>
          <w:szCs w:val="21"/>
        </w:rPr>
        <w:t>代表本单位全面负责。</w:t>
      </w:r>
    </w:p>
    <w:p>
      <w:pPr>
        <w:spacing w:line="360" w:lineRule="exact"/>
        <w:rPr>
          <w:rFonts w:ascii="宋体" w:hAnsi="宋体"/>
          <w:color w:val="000000"/>
          <w:szCs w:val="21"/>
        </w:rPr>
      </w:pPr>
    </w:p>
    <w:p>
      <w:pPr>
        <w:spacing w:line="360" w:lineRule="exact"/>
        <w:rPr>
          <w:rFonts w:ascii="宋体" w:hAnsi="宋体"/>
          <w:color w:val="000000"/>
          <w:szCs w:val="21"/>
        </w:rPr>
      </w:pPr>
    </w:p>
    <w:p>
      <w:pPr>
        <w:spacing w:line="360" w:lineRule="exact"/>
        <w:rPr>
          <w:rFonts w:ascii="宋体" w:hAnsi="宋体"/>
          <w:color w:val="000000"/>
          <w:szCs w:val="21"/>
        </w:rPr>
      </w:pPr>
    </w:p>
    <w:p>
      <w:pPr>
        <w:spacing w:line="360" w:lineRule="exact"/>
        <w:rPr>
          <w:rFonts w:ascii="宋体" w:hAnsi="宋体"/>
          <w:color w:val="000000"/>
          <w:szCs w:val="21"/>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rFonts w:hint="eastAsia"/>
          <w:color w:val="000000"/>
        </w:rPr>
      </w:pPr>
    </w:p>
    <w:p>
      <w:pPr>
        <w:spacing w:line="360" w:lineRule="exact"/>
        <w:rPr>
          <w:rFonts w:ascii="宋体" w:hAnsi="宋体"/>
          <w:color w:val="000000"/>
          <w:szCs w:val="21"/>
        </w:rPr>
      </w:pPr>
    </w:p>
    <w:p>
      <w:pPr>
        <w:spacing w:line="360" w:lineRule="exact"/>
        <w:jc w:val="right"/>
        <w:rPr>
          <w:rFonts w:ascii="宋体" w:hAnsi="宋体"/>
          <w:color w:val="000000"/>
          <w:szCs w:val="21"/>
        </w:rPr>
      </w:pPr>
      <w:r>
        <w:rPr>
          <w:rFonts w:hint="eastAsia" w:ascii="宋体" w:hAnsi="宋体"/>
          <w:color w:val="000000"/>
          <w:szCs w:val="21"/>
        </w:rPr>
        <w:t xml:space="preserve">                                             承包人：</w:t>
      </w:r>
      <w:r>
        <w:rPr>
          <w:rFonts w:hint="eastAsia" w:ascii="宋体" w:hAnsi="宋体"/>
          <w:color w:val="000000"/>
          <w:szCs w:val="21"/>
          <w:u w:val="single"/>
        </w:rPr>
        <w:t xml:space="preserve">            </w:t>
      </w:r>
      <w:r>
        <w:rPr>
          <w:rFonts w:hint="eastAsia" w:ascii="宋体" w:hAnsi="宋体"/>
          <w:color w:val="000000"/>
          <w:szCs w:val="21"/>
        </w:rPr>
        <w:t>（盖单位章）</w:t>
      </w:r>
    </w:p>
    <w:p>
      <w:pPr>
        <w:spacing w:line="360" w:lineRule="exact"/>
        <w:jc w:val="right"/>
        <w:rPr>
          <w:rFonts w:ascii="宋体" w:hAnsi="宋体"/>
          <w:color w:val="000000"/>
          <w:szCs w:val="21"/>
          <w:u w:val="single"/>
        </w:rPr>
      </w:pPr>
      <w:r>
        <w:rPr>
          <w:rFonts w:hint="eastAsia" w:ascii="宋体" w:hAnsi="宋体"/>
          <w:color w:val="000000"/>
          <w:szCs w:val="21"/>
        </w:rPr>
        <w:t xml:space="preserve">                                             法定代表人：</w:t>
      </w:r>
      <w:r>
        <w:rPr>
          <w:rFonts w:hint="eastAsia" w:ascii="宋体" w:hAnsi="宋体"/>
          <w:color w:val="000000"/>
          <w:szCs w:val="21"/>
          <w:u w:val="single"/>
        </w:rPr>
        <w:t xml:space="preserve">          （职务）  </w:t>
      </w:r>
    </w:p>
    <w:p>
      <w:pPr>
        <w:spacing w:line="360" w:lineRule="exact"/>
        <w:ind w:firstLine="1575" w:firstLineChars="750"/>
        <w:jc w:val="right"/>
        <w:rPr>
          <w:rFonts w:ascii="宋体" w:hAnsi="宋体"/>
          <w:color w:val="000000"/>
          <w:szCs w:val="21"/>
          <w:u w:val="single"/>
        </w:rPr>
      </w:pPr>
      <w:r>
        <w:rPr>
          <w:rFonts w:hint="eastAsia" w:ascii="宋体" w:hAnsi="宋体"/>
          <w:color w:val="000000"/>
          <w:szCs w:val="21"/>
          <w:u w:val="single"/>
        </w:rPr>
        <w:t xml:space="preserve">                 （姓名） </w:t>
      </w:r>
    </w:p>
    <w:p>
      <w:pPr>
        <w:spacing w:line="360" w:lineRule="exact"/>
        <w:ind w:firstLine="1575" w:firstLineChars="750"/>
        <w:jc w:val="right"/>
        <w:rPr>
          <w:rFonts w:ascii="宋体" w:hAnsi="宋体"/>
          <w:color w:val="000000"/>
          <w:szCs w:val="21"/>
          <w:u w:val="single"/>
        </w:rPr>
      </w:pPr>
      <w:r>
        <w:rPr>
          <w:rFonts w:hint="eastAsia" w:ascii="宋体" w:hAnsi="宋体"/>
          <w:color w:val="000000"/>
          <w:szCs w:val="21"/>
          <w:u w:val="single"/>
        </w:rPr>
        <w:t xml:space="preserve">           （签字） </w:t>
      </w:r>
    </w:p>
    <w:p>
      <w:pPr>
        <w:spacing w:line="360" w:lineRule="exact"/>
        <w:jc w:val="right"/>
        <w:rPr>
          <w:rFonts w:ascii="宋体" w:hAnsi="宋体"/>
          <w:color w:val="000000"/>
          <w:szCs w:val="21"/>
        </w:rPr>
      </w:pPr>
    </w:p>
    <w:p>
      <w:pPr>
        <w:spacing w:line="360" w:lineRule="exact"/>
        <w:jc w:val="right"/>
        <w:rPr>
          <w:rFonts w:ascii="宋体" w:hAnsi="宋体"/>
          <w:color w:val="000000"/>
          <w:szCs w:val="21"/>
        </w:rPr>
      </w:pP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 xml:space="preserve"> 日</w:t>
      </w:r>
    </w:p>
    <w:p>
      <w:pPr>
        <w:spacing w:line="360" w:lineRule="auto"/>
        <w:jc w:val="center"/>
        <w:outlineLvl w:val="1"/>
        <w:rPr>
          <w:rFonts w:hint="eastAsia" w:ascii="黑体" w:hAnsi="宋体" w:eastAsia="黑体"/>
          <w:color w:val="000000"/>
          <w:sz w:val="24"/>
        </w:rPr>
        <w:sectPr>
          <w:pgSz w:w="11907" w:h="16839"/>
          <w:pgMar w:top="1417" w:right="1417" w:bottom="1361" w:left="1701" w:header="851" w:footer="1049" w:gutter="0"/>
          <w:pgNumType w:fmt="numberInDash"/>
          <w:cols w:space="720" w:num="1"/>
          <w:titlePg/>
          <w:docGrid w:linePitch="317" w:charSpace="0"/>
        </w:sectPr>
      </w:pPr>
    </w:p>
    <w:p>
      <w:pPr>
        <w:spacing w:line="360" w:lineRule="auto"/>
        <w:jc w:val="center"/>
        <w:outlineLvl w:val="1"/>
        <w:rPr>
          <w:rFonts w:hint="eastAsia" w:ascii="黑体" w:hAnsi="宋体" w:eastAsia="黑体"/>
          <w:color w:val="000000"/>
          <w:sz w:val="24"/>
        </w:rPr>
      </w:pPr>
      <w:r>
        <w:rPr>
          <w:rFonts w:hint="eastAsia" w:ascii="黑体" w:hAnsi="宋体" w:eastAsia="黑体"/>
          <w:color w:val="000000"/>
          <w:sz w:val="24"/>
        </w:rPr>
        <w:t>（三）近年完成的类似项目情况表</w:t>
      </w:r>
    </w:p>
    <w:p>
      <w:pPr>
        <w:spacing w:line="500" w:lineRule="exact"/>
        <w:ind w:firstLine="4830" w:firstLineChars="2300"/>
        <w:rPr>
          <w:rFonts w:hint="eastAsia" w:ascii="宋体" w:hAnsi="宋体"/>
          <w:color w:val="000000"/>
          <w:szCs w:val="21"/>
        </w:rPr>
      </w:pPr>
    </w:p>
    <w:p>
      <w:pPr>
        <w:spacing w:line="500" w:lineRule="exact"/>
        <w:ind w:firstLine="4830" w:firstLineChars="2300"/>
        <w:rPr>
          <w:rFonts w:hint="eastAsia" w:ascii="宋体" w:hAnsi="宋体"/>
          <w:color w:val="000000"/>
          <w:szCs w:val="21"/>
        </w:rPr>
      </w:pPr>
      <w:r>
        <w:rPr>
          <w:rFonts w:hint="eastAsia" w:ascii="宋体" w:hAnsi="宋体"/>
          <w:color w:val="000000"/>
          <w:szCs w:val="21"/>
        </w:rPr>
        <w:t xml:space="preserve"> </w:t>
      </w:r>
    </w:p>
    <w:p>
      <w:pPr>
        <w:pStyle w:val="4"/>
        <w:rPr>
          <w:rFonts w:hint="eastAsia" w:ascii="宋体" w:hAnsi="宋体"/>
          <w:color w:val="000000"/>
          <w:szCs w:val="21"/>
        </w:rPr>
      </w:pPr>
    </w:p>
    <w:p>
      <w:pPr>
        <w:rPr>
          <w:color w:val="000000"/>
        </w:rPr>
      </w:pPr>
    </w:p>
    <w:p>
      <w:pPr>
        <w:spacing w:line="400" w:lineRule="exact"/>
        <w:rPr>
          <w:rFonts w:ascii="宋体" w:hAnsi="宋体"/>
          <w:color w:val="000000"/>
          <w:szCs w:val="21"/>
        </w:rPr>
      </w:pPr>
    </w:p>
    <w:p>
      <w:pPr>
        <w:spacing w:line="360" w:lineRule="auto"/>
        <w:jc w:val="center"/>
        <w:rPr>
          <w:rFonts w:hint="eastAsia" w:ascii="黑体" w:hAnsi="宋体" w:eastAsia="黑体"/>
          <w:color w:val="000000"/>
          <w:sz w:val="24"/>
        </w:rPr>
      </w:pPr>
    </w:p>
    <w:p>
      <w:pPr>
        <w:spacing w:line="500" w:lineRule="exact"/>
        <w:ind w:firstLine="4830" w:firstLineChars="2300"/>
        <w:rPr>
          <w:rFonts w:ascii="宋体" w:hAnsi="宋体"/>
          <w:color w:val="000000"/>
          <w:szCs w:val="21"/>
        </w:rPr>
      </w:pPr>
      <w:bookmarkStart w:id="8" w:name="_Toc234382984"/>
      <w:r>
        <w:rPr>
          <w:rFonts w:hint="eastAsia" w:ascii="宋体" w:hAnsi="宋体"/>
          <w:color w:val="000000"/>
          <w:szCs w:val="21"/>
        </w:rPr>
        <w:t>竞价人：</w:t>
      </w:r>
      <w:r>
        <w:rPr>
          <w:rFonts w:hint="eastAsia" w:ascii="宋体" w:hAnsi="宋体"/>
          <w:color w:val="000000"/>
          <w:szCs w:val="21"/>
          <w:u w:val="single"/>
        </w:rPr>
        <w:t xml:space="preserve">          </w:t>
      </w:r>
      <w:r>
        <w:rPr>
          <w:rFonts w:hint="eastAsia" w:ascii="宋体" w:hAnsi="宋体"/>
          <w:color w:val="000000"/>
          <w:szCs w:val="21"/>
        </w:rPr>
        <w:t>（盖单位章）</w:t>
      </w:r>
    </w:p>
    <w:p>
      <w:pPr>
        <w:spacing w:line="500" w:lineRule="exact"/>
        <w:jc w:val="right"/>
        <w:rPr>
          <w:rFonts w:ascii="宋体" w:hAnsi="宋体"/>
          <w:color w:val="000000"/>
          <w:szCs w:val="21"/>
          <w:u w:val="single"/>
        </w:rPr>
      </w:pPr>
      <w:r>
        <w:rPr>
          <w:rFonts w:hint="eastAsia" w:ascii="宋体" w:hAnsi="宋体"/>
          <w:color w:val="000000"/>
          <w:szCs w:val="21"/>
        </w:rPr>
        <w:t>法定代表人或授权委托人：</w:t>
      </w:r>
      <w:r>
        <w:rPr>
          <w:rFonts w:hint="eastAsia" w:ascii="宋体" w:hAnsi="宋体"/>
          <w:color w:val="000000"/>
          <w:szCs w:val="21"/>
          <w:u w:val="single"/>
        </w:rPr>
        <w:t xml:space="preserve">                （签字或盖章）</w:t>
      </w:r>
    </w:p>
    <w:p>
      <w:pPr>
        <w:spacing w:line="400" w:lineRule="exact"/>
        <w:ind w:firstLine="420" w:firstLineChars="200"/>
        <w:rPr>
          <w:rFonts w:ascii="宋体" w:hAnsi="宋体"/>
          <w:color w:val="000000"/>
          <w:szCs w:val="21"/>
        </w:rPr>
      </w:pPr>
      <w:r>
        <w:rPr>
          <w:rFonts w:hint="eastAsia" w:ascii="宋体" w:hAnsi="宋体"/>
          <w:color w:val="000000"/>
          <w:szCs w:val="21"/>
        </w:rPr>
        <w:t xml:space="preserve">                                             日期：  </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spacing w:line="360" w:lineRule="exact"/>
        <w:jc w:val="center"/>
        <w:outlineLvl w:val="1"/>
        <w:rPr>
          <w:rFonts w:ascii="宋体" w:hAnsi="宋体"/>
          <w:b/>
          <w:color w:val="000000"/>
          <w:sz w:val="28"/>
          <w:szCs w:val="28"/>
        </w:rPr>
      </w:pPr>
      <w:r>
        <w:rPr>
          <w:rFonts w:hint="eastAsia" w:ascii="黑体" w:hAnsi="宋体" w:eastAsia="黑体"/>
          <w:color w:val="000000"/>
          <w:sz w:val="24"/>
        </w:rPr>
        <w:br w:type="page"/>
      </w:r>
      <w:r>
        <w:rPr>
          <w:rFonts w:hint="eastAsia" w:ascii="黑体" w:hAnsi="宋体" w:eastAsia="黑体"/>
          <w:color w:val="000000"/>
          <w:sz w:val="24"/>
        </w:rPr>
        <w:t>（四）</w:t>
      </w:r>
      <w:bookmarkEnd w:id="8"/>
      <w:r>
        <w:rPr>
          <w:rFonts w:hint="eastAsia" w:ascii="黑体" w:hAnsi="宋体" w:eastAsia="黑体"/>
          <w:color w:val="000000"/>
          <w:sz w:val="24"/>
        </w:rPr>
        <w:t>竞价人的信誉情况</w:t>
      </w:r>
    </w:p>
    <w:p>
      <w:pPr>
        <w:spacing w:afterLines="50"/>
        <w:ind w:right="459"/>
        <w:rPr>
          <w:rFonts w:hint="eastAsia" w:ascii="宋体" w:hAnsi="宋体"/>
          <w:color w:val="000000"/>
          <w:szCs w:val="21"/>
          <w:u w:val="single"/>
        </w:rPr>
      </w:pPr>
      <w:r>
        <w:rPr>
          <w:rFonts w:hint="eastAsia" w:ascii="宋体" w:hAnsi="宋体"/>
          <w:color w:val="000000"/>
          <w:szCs w:val="21"/>
        </w:rPr>
        <w:t>竞价人名称：</w:t>
      </w:r>
    </w:p>
    <w:tbl>
      <w:tblPr>
        <w:tblStyle w:val="29"/>
        <w:tblW w:w="8848"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071"/>
        <w:gridCol w:w="177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rPr>
          <w:trHeight w:val="1134" w:hRule="atLeast"/>
          <w:jc w:val="center"/>
        </w:trPr>
        <w:tc>
          <w:tcPr>
            <w:tcW w:w="7071" w:type="dxa"/>
            <w:tcBorders>
              <w:top w:val="single" w:color="auto" w:sz="12" w:space="0"/>
              <w:left w:val="single" w:color="auto" w:sz="12" w:space="0"/>
              <w:bottom w:val="single" w:color="auto" w:sz="6" w:space="0"/>
              <w:right w:val="single" w:color="auto" w:sz="6" w:space="0"/>
            </w:tcBorders>
            <w:vAlign w:val="center"/>
          </w:tcPr>
          <w:p>
            <w:pPr>
              <w:spacing w:line="400" w:lineRule="exact"/>
              <w:jc w:val="center"/>
              <w:rPr>
                <w:rFonts w:ascii="宋体" w:hAnsi="宋体"/>
                <w:color w:val="000000"/>
                <w:szCs w:val="21"/>
              </w:rPr>
            </w:pPr>
            <w:r>
              <w:rPr>
                <w:rFonts w:hint="eastAsia" w:ascii="宋体" w:hAnsi="宋体"/>
                <w:color w:val="000000"/>
                <w:szCs w:val="21"/>
              </w:rPr>
              <w:t>项目</w:t>
            </w:r>
          </w:p>
        </w:tc>
        <w:tc>
          <w:tcPr>
            <w:tcW w:w="1777" w:type="dxa"/>
            <w:tcBorders>
              <w:top w:val="single" w:color="auto" w:sz="12" w:space="0"/>
              <w:left w:val="single" w:color="auto" w:sz="6" w:space="0"/>
              <w:bottom w:val="single" w:color="auto" w:sz="6" w:space="0"/>
              <w:right w:val="single" w:color="auto" w:sz="12" w:space="0"/>
            </w:tcBorders>
            <w:vAlign w:val="center"/>
          </w:tcPr>
          <w:p>
            <w:pPr>
              <w:spacing w:line="400" w:lineRule="exact"/>
              <w:jc w:val="center"/>
              <w:rPr>
                <w:rFonts w:ascii="宋体" w:hAnsi="宋体"/>
                <w:color w:val="000000"/>
                <w:szCs w:val="21"/>
              </w:rPr>
            </w:pPr>
            <w:r>
              <w:rPr>
                <w:rFonts w:hint="eastAsia" w:ascii="宋体" w:hAnsi="宋体"/>
                <w:color w:val="000000"/>
                <w:szCs w:val="21"/>
              </w:rPr>
              <w:t>竞价人情况说明</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7071" w:type="dxa"/>
            <w:tcBorders>
              <w:top w:val="single" w:color="auto" w:sz="6" w:space="0"/>
              <w:left w:val="single" w:color="auto" w:sz="12" w:space="0"/>
              <w:bottom w:val="single" w:color="auto" w:sz="6" w:space="0"/>
              <w:right w:val="single" w:color="auto" w:sz="6" w:space="0"/>
            </w:tcBorders>
            <w:vAlign w:val="center"/>
          </w:tcPr>
          <w:p>
            <w:pPr>
              <w:spacing w:line="400" w:lineRule="exact"/>
              <w:rPr>
                <w:rFonts w:hint="eastAsia"/>
                <w:color w:val="000000"/>
              </w:rPr>
            </w:pPr>
            <w:r>
              <w:rPr>
                <w:rFonts w:hint="eastAsia"/>
                <w:color w:val="000000"/>
                <w:lang w:eastAsia="zh-TW"/>
              </w:rPr>
              <w:t>被省级及以上主管部门取消</w:t>
            </w:r>
            <w:r>
              <w:rPr>
                <w:rFonts w:hint="eastAsia"/>
                <w:color w:val="000000"/>
              </w:rPr>
              <w:t>采购</w:t>
            </w:r>
            <w:r>
              <w:rPr>
                <w:rFonts w:hint="eastAsia"/>
                <w:color w:val="000000"/>
                <w:lang w:eastAsia="zh-TW"/>
              </w:rPr>
              <w:t>项目所在地的</w:t>
            </w:r>
            <w:r>
              <w:rPr>
                <w:rFonts w:hint="eastAsia"/>
                <w:color w:val="000000"/>
              </w:rPr>
              <w:t>竞价</w:t>
            </w:r>
            <w:r>
              <w:rPr>
                <w:rFonts w:hint="eastAsia"/>
                <w:color w:val="000000"/>
                <w:lang w:eastAsia="zh-TW"/>
              </w:rPr>
              <w:t>资格且处于有效期内；</w:t>
            </w:r>
          </w:p>
        </w:tc>
        <w:tc>
          <w:tcPr>
            <w:tcW w:w="1777" w:type="dxa"/>
            <w:tcBorders>
              <w:top w:val="single" w:color="auto" w:sz="6" w:space="0"/>
              <w:left w:val="single" w:color="auto" w:sz="6" w:space="0"/>
              <w:bottom w:val="single" w:color="auto" w:sz="6" w:space="0"/>
              <w:right w:val="single" w:color="auto" w:sz="12" w:space="0"/>
            </w:tcBorders>
            <w:vAlign w:val="center"/>
          </w:tcPr>
          <w:p>
            <w:pPr>
              <w:spacing w:line="600" w:lineRule="auto"/>
              <w:rPr>
                <w:rFonts w:ascii="宋体" w:hAnsi="宋体"/>
                <w:color w:val="000000"/>
                <w:szCs w:val="21"/>
              </w:rPr>
            </w:pPr>
            <w:r>
              <w:rPr>
                <w:rFonts w:hint="eastAsia" w:ascii="宋体" w:hAnsi="宋体"/>
                <w:color w:val="000000"/>
                <w:szCs w:val="21"/>
              </w:rPr>
              <w:t>未存在上述情况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7071" w:type="dxa"/>
            <w:tcBorders>
              <w:top w:val="single" w:color="auto" w:sz="6" w:space="0"/>
              <w:left w:val="single" w:color="auto" w:sz="12" w:space="0"/>
              <w:bottom w:val="single" w:color="auto" w:sz="6" w:space="0"/>
              <w:right w:val="single" w:color="auto" w:sz="6" w:space="0"/>
            </w:tcBorders>
            <w:vAlign w:val="center"/>
          </w:tcPr>
          <w:p>
            <w:pPr>
              <w:spacing w:line="400" w:lineRule="exact"/>
              <w:rPr>
                <w:rFonts w:hint="eastAsia"/>
                <w:color w:val="000000"/>
              </w:rPr>
            </w:pPr>
            <w:r>
              <w:rPr>
                <w:rFonts w:hint="eastAsia"/>
                <w:color w:val="000000"/>
                <w:lang w:eastAsia="zh-TW"/>
              </w:rPr>
              <w:t>被责令停业，暂扣或吊销执照，或吊销资质证书；</w:t>
            </w:r>
          </w:p>
        </w:tc>
        <w:tc>
          <w:tcPr>
            <w:tcW w:w="1777" w:type="dxa"/>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color w:val="000000"/>
                <w:szCs w:val="21"/>
              </w:rPr>
            </w:pPr>
            <w:r>
              <w:rPr>
                <w:rFonts w:hint="eastAsia" w:ascii="宋体" w:hAnsi="宋体"/>
                <w:color w:val="000000"/>
                <w:szCs w:val="21"/>
              </w:rPr>
              <w:t>未存在上述情况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7071" w:type="dxa"/>
            <w:tcBorders>
              <w:top w:val="single" w:color="auto" w:sz="6" w:space="0"/>
              <w:left w:val="single" w:color="auto" w:sz="12" w:space="0"/>
              <w:bottom w:val="single" w:color="auto" w:sz="6" w:space="0"/>
              <w:right w:val="single" w:color="auto" w:sz="6" w:space="0"/>
            </w:tcBorders>
            <w:vAlign w:val="center"/>
          </w:tcPr>
          <w:p>
            <w:pPr>
              <w:spacing w:line="400" w:lineRule="exact"/>
              <w:rPr>
                <w:rFonts w:hint="eastAsia"/>
                <w:color w:val="000000"/>
              </w:rPr>
            </w:pPr>
            <w:r>
              <w:rPr>
                <w:rFonts w:hint="eastAsia"/>
                <w:color w:val="000000"/>
                <w:lang w:eastAsia="zh-TW"/>
              </w:rPr>
              <w:t>进入清算程序，或被宣告破产，或其他丧失履约能力的情形；</w:t>
            </w:r>
          </w:p>
        </w:tc>
        <w:tc>
          <w:tcPr>
            <w:tcW w:w="1777" w:type="dxa"/>
            <w:tcBorders>
              <w:top w:val="single" w:color="auto" w:sz="6" w:space="0"/>
              <w:left w:val="single" w:color="auto" w:sz="6" w:space="0"/>
              <w:bottom w:val="single" w:color="auto" w:sz="6" w:space="0"/>
              <w:right w:val="single" w:color="auto" w:sz="12" w:space="0"/>
            </w:tcBorders>
            <w:vAlign w:val="center"/>
          </w:tcPr>
          <w:p>
            <w:pPr>
              <w:spacing w:line="600" w:lineRule="auto"/>
              <w:rPr>
                <w:rFonts w:ascii="宋体" w:hAnsi="宋体"/>
                <w:color w:val="000000"/>
                <w:szCs w:val="21"/>
              </w:rPr>
            </w:pPr>
            <w:r>
              <w:rPr>
                <w:rFonts w:hint="eastAsia" w:ascii="宋体" w:hAnsi="宋体"/>
                <w:color w:val="000000"/>
                <w:szCs w:val="21"/>
              </w:rPr>
              <w:t>未存在上述情况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7071" w:type="dxa"/>
            <w:tcBorders>
              <w:top w:val="single" w:color="auto" w:sz="6" w:space="0"/>
              <w:left w:val="single" w:color="auto" w:sz="12" w:space="0"/>
              <w:bottom w:val="single" w:color="auto" w:sz="6" w:space="0"/>
              <w:right w:val="single" w:color="auto" w:sz="6" w:space="0"/>
            </w:tcBorders>
            <w:vAlign w:val="center"/>
          </w:tcPr>
          <w:p>
            <w:pPr>
              <w:spacing w:line="400" w:lineRule="exact"/>
              <w:rPr>
                <w:rFonts w:hint="eastAsia"/>
                <w:color w:val="000000"/>
              </w:rPr>
            </w:pPr>
            <w:r>
              <w:rPr>
                <w:rFonts w:hint="eastAsia"/>
                <w:color w:val="000000"/>
              </w:rPr>
              <w:t>在“信用中国”网站（http://www.creditchina.gov.cn/)中被列为失信被执行人的；</w:t>
            </w:r>
          </w:p>
        </w:tc>
        <w:tc>
          <w:tcPr>
            <w:tcW w:w="1777" w:type="dxa"/>
            <w:tcBorders>
              <w:top w:val="single" w:color="auto" w:sz="6" w:space="0"/>
              <w:left w:val="single" w:color="auto" w:sz="6" w:space="0"/>
              <w:bottom w:val="single" w:color="auto" w:sz="6" w:space="0"/>
              <w:right w:val="single" w:color="auto" w:sz="12" w:space="0"/>
            </w:tcBorders>
            <w:vAlign w:val="center"/>
          </w:tcPr>
          <w:p>
            <w:pPr>
              <w:spacing w:line="600" w:lineRule="auto"/>
              <w:rPr>
                <w:rFonts w:ascii="宋体" w:hAnsi="宋体"/>
                <w:color w:val="000000"/>
                <w:szCs w:val="21"/>
              </w:rPr>
            </w:pPr>
            <w:r>
              <w:rPr>
                <w:rFonts w:hint="eastAsia" w:ascii="宋体" w:hAnsi="宋体"/>
                <w:color w:val="000000"/>
                <w:szCs w:val="21"/>
              </w:rPr>
              <w:t>未存在上述情况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7071" w:type="dxa"/>
            <w:tcBorders>
              <w:top w:val="single" w:color="auto" w:sz="6" w:space="0"/>
              <w:left w:val="single" w:color="auto" w:sz="12" w:space="0"/>
              <w:bottom w:val="single" w:color="auto" w:sz="6" w:space="0"/>
              <w:right w:val="single" w:color="auto" w:sz="6" w:space="0"/>
            </w:tcBorders>
            <w:vAlign w:val="center"/>
          </w:tcPr>
          <w:p>
            <w:pPr>
              <w:spacing w:line="400" w:lineRule="exact"/>
              <w:rPr>
                <w:rFonts w:hint="eastAsia"/>
                <w:color w:val="000000"/>
              </w:rPr>
            </w:pPr>
            <w:r>
              <w:rPr>
                <w:rFonts w:hint="eastAsia"/>
                <w:color w:val="000000"/>
              </w:rPr>
              <w:t>竞价人</w:t>
            </w:r>
            <w:r>
              <w:rPr>
                <w:rFonts w:hint="eastAsia"/>
                <w:color w:val="000000"/>
                <w:lang w:eastAsia="zh-TW"/>
              </w:rPr>
              <w:t>或其法定代表人、拟委任的项目</w:t>
            </w:r>
            <w:r>
              <w:rPr>
                <w:rFonts w:hint="eastAsia"/>
                <w:color w:val="000000"/>
              </w:rPr>
              <w:t>负责人</w:t>
            </w:r>
            <w:r>
              <w:rPr>
                <w:rFonts w:hint="eastAsia"/>
                <w:color w:val="000000"/>
                <w:lang w:eastAsia="zh-TW"/>
              </w:rPr>
              <w:t>在</w:t>
            </w:r>
            <w:r>
              <w:rPr>
                <w:rFonts w:hint="eastAsia"/>
                <w:color w:val="000000"/>
              </w:rPr>
              <w:t>企业</w:t>
            </w:r>
            <w:r>
              <w:rPr>
                <w:rFonts w:hint="eastAsia"/>
                <w:color w:val="000000"/>
                <w:lang w:eastAsia="zh-TW"/>
              </w:rPr>
              <w:t>或其法定代表人、拟委任的</w:t>
            </w:r>
            <w:r>
              <w:rPr>
                <w:rFonts w:hint="eastAsia"/>
                <w:color w:val="000000"/>
              </w:rPr>
              <w:t>现场负责人在“中国裁判文书网”网站（https://wenshu.court.gov.cn/）中</w:t>
            </w:r>
            <w:r>
              <w:rPr>
                <w:rFonts w:hint="eastAsia"/>
                <w:color w:val="000000"/>
                <w:lang w:eastAsia="zh-TW"/>
              </w:rPr>
              <w:t>近三年内</w:t>
            </w:r>
            <w:r>
              <w:rPr>
                <w:rFonts w:hint="eastAsia"/>
                <w:color w:val="000000"/>
              </w:rPr>
              <w:t>无</w:t>
            </w:r>
            <w:r>
              <w:rPr>
                <w:rFonts w:hint="eastAsia"/>
                <w:color w:val="000000"/>
                <w:lang w:eastAsia="zh-TW"/>
              </w:rPr>
              <w:t>行贿犯罪行为；</w:t>
            </w:r>
          </w:p>
        </w:tc>
        <w:tc>
          <w:tcPr>
            <w:tcW w:w="1777" w:type="dxa"/>
            <w:tcBorders>
              <w:top w:val="single" w:color="auto" w:sz="6" w:space="0"/>
              <w:left w:val="single" w:color="auto" w:sz="6" w:space="0"/>
              <w:bottom w:val="single" w:color="auto" w:sz="6" w:space="0"/>
              <w:right w:val="single" w:color="auto" w:sz="12" w:space="0"/>
            </w:tcBorders>
            <w:vAlign w:val="center"/>
          </w:tcPr>
          <w:p>
            <w:pPr>
              <w:spacing w:line="600" w:lineRule="auto"/>
              <w:rPr>
                <w:rFonts w:ascii="宋体" w:hAnsi="宋体"/>
                <w:color w:val="000000"/>
                <w:szCs w:val="21"/>
              </w:rPr>
            </w:pPr>
            <w:r>
              <w:rPr>
                <w:rFonts w:hint="eastAsia" w:ascii="宋体" w:hAnsi="宋体"/>
                <w:color w:val="000000"/>
                <w:szCs w:val="21"/>
              </w:rPr>
              <w:t>未存在上述情况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7071" w:type="dxa"/>
            <w:tcBorders>
              <w:top w:val="single" w:color="auto" w:sz="6" w:space="0"/>
              <w:left w:val="single" w:color="auto" w:sz="12" w:space="0"/>
              <w:bottom w:val="single" w:color="auto" w:sz="12" w:space="0"/>
              <w:right w:val="single" w:color="auto" w:sz="6" w:space="0"/>
            </w:tcBorders>
            <w:vAlign w:val="center"/>
          </w:tcPr>
          <w:p>
            <w:pPr>
              <w:spacing w:line="400" w:lineRule="exact"/>
              <w:rPr>
                <w:rFonts w:hint="eastAsia"/>
                <w:color w:val="000000"/>
                <w:lang w:eastAsia="zh-TW"/>
              </w:rPr>
            </w:pPr>
            <w:r>
              <w:rPr>
                <w:rFonts w:hint="eastAsia"/>
                <w:color w:val="000000"/>
                <w:lang w:eastAsia="zh-TW"/>
              </w:rPr>
              <w:t>法律法规或</w:t>
            </w:r>
            <w:r>
              <w:rPr>
                <w:rFonts w:hint="eastAsia"/>
                <w:color w:val="000000"/>
              </w:rPr>
              <w:t>竞价人</w:t>
            </w:r>
            <w:r>
              <w:rPr>
                <w:rFonts w:hint="eastAsia"/>
                <w:color w:val="000000"/>
                <w:lang w:eastAsia="zh-TW"/>
              </w:rPr>
              <w:t>须知规定的其他情形。</w:t>
            </w:r>
          </w:p>
        </w:tc>
        <w:tc>
          <w:tcPr>
            <w:tcW w:w="1777" w:type="dxa"/>
            <w:tcBorders>
              <w:top w:val="single" w:color="auto" w:sz="6" w:space="0"/>
              <w:left w:val="single" w:color="auto" w:sz="6" w:space="0"/>
              <w:bottom w:val="single" w:color="auto" w:sz="12" w:space="0"/>
              <w:right w:val="single" w:color="auto" w:sz="12" w:space="0"/>
            </w:tcBorders>
            <w:vAlign w:val="center"/>
          </w:tcPr>
          <w:p>
            <w:pPr>
              <w:spacing w:line="400" w:lineRule="exact"/>
              <w:rPr>
                <w:rFonts w:ascii="宋体" w:hAnsi="宋体"/>
                <w:color w:val="000000"/>
                <w:szCs w:val="21"/>
              </w:rPr>
            </w:pPr>
            <w:r>
              <w:rPr>
                <w:rFonts w:hint="eastAsia" w:ascii="宋体" w:hAnsi="宋体"/>
                <w:color w:val="000000"/>
                <w:szCs w:val="21"/>
              </w:rPr>
              <w:t>未存在上述情况</w:t>
            </w:r>
          </w:p>
        </w:tc>
      </w:tr>
    </w:tbl>
    <w:p>
      <w:pPr>
        <w:spacing w:line="20" w:lineRule="atLeast"/>
        <w:rPr>
          <w:rFonts w:hint="eastAsia" w:ascii="宋体" w:hAnsi="宋体"/>
          <w:color w:val="000000"/>
          <w:szCs w:val="21"/>
        </w:rPr>
      </w:pPr>
      <w:r>
        <w:rPr>
          <w:rFonts w:hint="eastAsia" w:ascii="宋体" w:hAnsi="宋体"/>
          <w:color w:val="000000"/>
          <w:szCs w:val="21"/>
        </w:rPr>
        <w:t>注：</w:t>
      </w:r>
    </w:p>
    <w:p>
      <w:pPr>
        <w:spacing w:line="360" w:lineRule="auto"/>
        <w:ind w:firstLine="420" w:firstLineChars="200"/>
        <w:rPr>
          <w:rFonts w:hint="eastAsia" w:ascii="宋体" w:hAnsi="宋体"/>
          <w:color w:val="000000"/>
          <w:szCs w:val="21"/>
        </w:rPr>
      </w:pPr>
      <w:r>
        <w:rPr>
          <w:rFonts w:hint="eastAsia" w:ascii="宋体" w:hAnsi="宋体"/>
          <w:color w:val="000000"/>
          <w:szCs w:val="21"/>
        </w:rPr>
        <w:t>1.竞价人应逐条说明其信誉情况。</w:t>
      </w:r>
    </w:p>
    <w:p>
      <w:pPr>
        <w:spacing w:line="360" w:lineRule="auto"/>
        <w:ind w:firstLine="420" w:firstLineChars="200"/>
        <w:rPr>
          <w:rFonts w:hint="eastAsia" w:ascii="宋体" w:hAnsi="宋体"/>
          <w:color w:val="000000"/>
          <w:szCs w:val="21"/>
        </w:rPr>
      </w:pPr>
      <w:r>
        <w:rPr>
          <w:rFonts w:hint="eastAsia" w:ascii="宋体" w:hAnsi="宋体"/>
          <w:color w:val="000000"/>
          <w:szCs w:val="21"/>
        </w:rPr>
        <w:t>2.应附竞价人在信用中国网站中未被列入失信被执行人名单、在中国裁判文书网中的网页截图。</w:t>
      </w:r>
    </w:p>
    <w:p>
      <w:pPr>
        <w:spacing w:line="500" w:lineRule="exact"/>
        <w:ind w:firstLine="4830" w:firstLineChars="2300"/>
        <w:rPr>
          <w:rFonts w:ascii="宋体" w:hAnsi="宋体"/>
          <w:color w:val="000000"/>
          <w:szCs w:val="21"/>
        </w:rPr>
      </w:pPr>
      <w:r>
        <w:rPr>
          <w:rFonts w:hint="eastAsia" w:ascii="宋体" w:hAnsi="宋体"/>
          <w:color w:val="000000"/>
          <w:szCs w:val="21"/>
        </w:rPr>
        <w:t>竞价人：</w:t>
      </w:r>
      <w:r>
        <w:rPr>
          <w:rFonts w:hint="eastAsia" w:ascii="宋体" w:hAnsi="宋体"/>
          <w:color w:val="000000"/>
          <w:szCs w:val="21"/>
          <w:u w:val="single"/>
        </w:rPr>
        <w:t xml:space="preserve">          </w:t>
      </w:r>
      <w:r>
        <w:rPr>
          <w:rFonts w:hint="eastAsia" w:ascii="宋体" w:hAnsi="宋体"/>
          <w:color w:val="000000"/>
          <w:szCs w:val="21"/>
        </w:rPr>
        <w:t>（盖单位章）</w:t>
      </w:r>
    </w:p>
    <w:p>
      <w:pPr>
        <w:spacing w:line="500" w:lineRule="exact"/>
        <w:ind w:firstLine="2730" w:firstLineChars="1300"/>
        <w:rPr>
          <w:rFonts w:ascii="宋体" w:hAnsi="宋体"/>
          <w:color w:val="000000"/>
          <w:szCs w:val="21"/>
        </w:rPr>
      </w:pPr>
      <w:r>
        <w:rPr>
          <w:rFonts w:hint="eastAsia" w:ascii="宋体" w:hAnsi="宋体"/>
          <w:color w:val="000000"/>
          <w:szCs w:val="21"/>
        </w:rPr>
        <w:t xml:space="preserve">法定代表人或授权委托人： </w:t>
      </w:r>
      <w:r>
        <w:rPr>
          <w:rFonts w:hint="eastAsia" w:ascii="宋体" w:hAnsi="宋体"/>
          <w:color w:val="000000"/>
          <w:szCs w:val="21"/>
          <w:u w:val="single"/>
        </w:rPr>
        <w:t xml:space="preserve">                   （签字或盖章）</w:t>
      </w:r>
    </w:p>
    <w:p>
      <w:pPr>
        <w:spacing w:line="400" w:lineRule="exact"/>
        <w:ind w:firstLine="420" w:firstLineChars="200"/>
        <w:rPr>
          <w:rFonts w:ascii="宋体" w:hAnsi="宋体"/>
          <w:color w:val="000000"/>
          <w:szCs w:val="21"/>
        </w:rPr>
      </w:pPr>
      <w:r>
        <w:rPr>
          <w:rFonts w:hint="eastAsia" w:ascii="宋体" w:hAnsi="宋体"/>
          <w:color w:val="000000"/>
          <w:szCs w:val="21"/>
        </w:rPr>
        <w:t xml:space="preserve">                                             日期：  </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spacing w:line="360" w:lineRule="auto"/>
        <w:jc w:val="center"/>
        <w:rPr>
          <w:rFonts w:hint="eastAsia" w:ascii="黑体" w:hAnsi="宋体" w:eastAsia="黑体"/>
          <w:color w:val="000000"/>
          <w:sz w:val="24"/>
        </w:rPr>
      </w:pPr>
    </w:p>
    <w:p>
      <w:pPr>
        <w:jc w:val="center"/>
        <w:outlineLvl w:val="1"/>
        <w:rPr>
          <w:rFonts w:hint="eastAsia" w:ascii="黑体" w:hAnsi="宋体" w:eastAsia="黑体"/>
          <w:color w:val="000000"/>
          <w:sz w:val="24"/>
        </w:rPr>
      </w:pPr>
      <w:r>
        <w:rPr>
          <w:rFonts w:hint="eastAsia" w:ascii="黑体" w:hAnsi="宋体" w:eastAsia="黑体"/>
          <w:color w:val="000000"/>
          <w:sz w:val="30"/>
          <w:szCs w:val="30"/>
        </w:rPr>
        <w:br w:type="page"/>
      </w:r>
      <w:r>
        <w:rPr>
          <w:rFonts w:hint="eastAsia" w:ascii="黑体" w:hAnsi="宋体" w:eastAsia="黑体"/>
          <w:color w:val="000000"/>
          <w:sz w:val="30"/>
          <w:szCs w:val="30"/>
        </w:rPr>
        <w:t>五、 总体实施方案</w:t>
      </w:r>
    </w:p>
    <w:p>
      <w:pPr>
        <w:pStyle w:val="2"/>
        <w:adjustRightInd w:val="0"/>
        <w:jc w:val="left"/>
        <w:textAlignment w:val="baseline"/>
        <w:rPr>
          <w:rFonts w:hint="eastAsia"/>
          <w:color w:val="000000"/>
          <w:szCs w:val="21"/>
        </w:rPr>
      </w:pPr>
    </w:p>
    <w:p>
      <w:pPr>
        <w:pStyle w:val="2"/>
        <w:adjustRightInd w:val="0"/>
        <w:spacing w:line="500" w:lineRule="exact"/>
        <w:ind w:firstLine="0" w:firstLineChars="0"/>
        <w:jc w:val="left"/>
        <w:textAlignment w:val="baseline"/>
        <w:rPr>
          <w:rFonts w:hint="eastAsia" w:ascii="仿宋" w:hAnsi="仿宋" w:eastAsia="仿宋"/>
          <w:color w:val="000000"/>
          <w:sz w:val="28"/>
          <w:szCs w:val="28"/>
        </w:rPr>
      </w:pPr>
      <w:r>
        <w:rPr>
          <w:rFonts w:hint="eastAsia" w:ascii="仿宋" w:hAnsi="仿宋" w:eastAsia="仿宋"/>
          <w:color w:val="000000"/>
          <w:sz w:val="28"/>
          <w:szCs w:val="28"/>
        </w:rPr>
        <w:t>总体实施方案包括（但不限于）下列内容：</w:t>
      </w:r>
    </w:p>
    <w:p>
      <w:pPr>
        <w:pStyle w:val="2"/>
        <w:adjustRightInd w:val="0"/>
        <w:spacing w:line="500" w:lineRule="exact"/>
        <w:ind w:firstLine="560"/>
        <w:jc w:val="left"/>
        <w:textAlignment w:val="baseline"/>
        <w:rPr>
          <w:rFonts w:hint="eastAsia" w:ascii="仿宋" w:hAnsi="仿宋" w:eastAsia="仿宋"/>
          <w:color w:val="000000"/>
          <w:sz w:val="28"/>
          <w:szCs w:val="28"/>
        </w:rPr>
      </w:pPr>
      <w:r>
        <w:rPr>
          <w:rFonts w:hint="eastAsia" w:ascii="仿宋" w:hAnsi="仿宋" w:eastAsia="仿宋"/>
          <w:color w:val="000000"/>
          <w:sz w:val="28"/>
          <w:szCs w:val="28"/>
        </w:rPr>
        <w:t>1.本工程筹划（施工部署、组织机构、工期安排）；</w:t>
      </w:r>
    </w:p>
    <w:p>
      <w:pPr>
        <w:pStyle w:val="2"/>
        <w:adjustRightInd w:val="0"/>
        <w:spacing w:line="500" w:lineRule="exact"/>
        <w:ind w:firstLine="560"/>
        <w:jc w:val="left"/>
        <w:textAlignment w:val="baseline"/>
        <w:rPr>
          <w:rFonts w:hint="eastAsia" w:ascii="仿宋" w:hAnsi="仿宋" w:eastAsia="仿宋"/>
          <w:color w:val="000000"/>
          <w:sz w:val="28"/>
          <w:szCs w:val="28"/>
        </w:rPr>
      </w:pPr>
      <w:r>
        <w:rPr>
          <w:rFonts w:hint="eastAsia" w:ascii="仿宋" w:hAnsi="仿宋" w:eastAsia="仿宋"/>
          <w:color w:val="000000"/>
          <w:sz w:val="28"/>
          <w:szCs w:val="28"/>
        </w:rPr>
        <w:t>2.主要施工方案与方法，包括以下内容：</w:t>
      </w:r>
    </w:p>
    <w:p>
      <w:pPr>
        <w:pStyle w:val="2"/>
        <w:adjustRightInd w:val="0"/>
        <w:spacing w:line="500" w:lineRule="exact"/>
        <w:ind w:firstLine="980" w:firstLineChars="350"/>
        <w:jc w:val="left"/>
        <w:textAlignment w:val="baseline"/>
        <w:rPr>
          <w:rFonts w:hint="eastAsia" w:ascii="仿宋" w:hAnsi="仿宋" w:eastAsia="仿宋"/>
          <w:color w:val="000000"/>
          <w:sz w:val="28"/>
          <w:szCs w:val="28"/>
        </w:rPr>
      </w:pPr>
      <w:r>
        <w:rPr>
          <w:rFonts w:hint="eastAsia" w:ascii="宋体" w:hAnsi="宋体" w:cs="宋体"/>
          <w:color w:val="000000"/>
          <w:sz w:val="28"/>
          <w:szCs w:val="28"/>
        </w:rPr>
        <w:t>⑴</w:t>
      </w:r>
      <w:r>
        <w:rPr>
          <w:rFonts w:hint="eastAsia" w:ascii="仿宋" w:hAnsi="仿宋" w:eastAsia="仿宋"/>
          <w:color w:val="000000"/>
          <w:sz w:val="28"/>
          <w:szCs w:val="28"/>
        </w:rPr>
        <w:t>主要施工方案、施工方法、工艺和技术措施</w:t>
      </w:r>
    </w:p>
    <w:p>
      <w:pPr>
        <w:pStyle w:val="2"/>
        <w:adjustRightInd w:val="0"/>
        <w:spacing w:line="500" w:lineRule="exact"/>
        <w:ind w:firstLine="980" w:firstLineChars="350"/>
        <w:jc w:val="left"/>
        <w:textAlignment w:val="baseline"/>
        <w:rPr>
          <w:rFonts w:hint="eastAsia" w:ascii="仿宋" w:hAnsi="仿宋" w:eastAsia="仿宋"/>
          <w:color w:val="000000"/>
          <w:sz w:val="28"/>
          <w:szCs w:val="28"/>
        </w:rPr>
      </w:pPr>
      <w:r>
        <w:rPr>
          <w:rFonts w:hint="eastAsia" w:ascii="宋体" w:hAnsi="宋体" w:cs="宋体"/>
          <w:color w:val="000000"/>
          <w:sz w:val="28"/>
          <w:szCs w:val="28"/>
        </w:rPr>
        <w:t>⑵</w:t>
      </w:r>
      <w:r>
        <w:rPr>
          <w:rFonts w:hint="eastAsia" w:ascii="仿宋" w:hAnsi="仿宋" w:eastAsia="仿宋"/>
          <w:color w:val="000000"/>
          <w:sz w:val="28"/>
          <w:szCs w:val="28"/>
        </w:rPr>
        <w:t>对本工程的重点、难点的把握和分析，以及采取相应措施的针对性、合理性和可行性。</w:t>
      </w:r>
    </w:p>
    <w:p>
      <w:pPr>
        <w:pStyle w:val="2"/>
        <w:adjustRightInd w:val="0"/>
        <w:spacing w:line="500" w:lineRule="exact"/>
        <w:ind w:firstLine="560"/>
        <w:jc w:val="left"/>
        <w:textAlignment w:val="baseline"/>
        <w:rPr>
          <w:rFonts w:hint="eastAsia" w:ascii="仿宋" w:hAnsi="仿宋" w:eastAsia="仿宋"/>
          <w:color w:val="000000"/>
          <w:sz w:val="28"/>
          <w:szCs w:val="28"/>
        </w:rPr>
      </w:pPr>
      <w:r>
        <w:rPr>
          <w:rFonts w:hint="eastAsia" w:ascii="仿宋" w:hAnsi="仿宋" w:eastAsia="仿宋"/>
          <w:color w:val="000000"/>
          <w:sz w:val="28"/>
          <w:szCs w:val="28"/>
        </w:rPr>
        <w:t>3.实施要点。结合工程特点提出切实可行的工程质量、安全生产、文明施工、环境保护、工程进度及确保工期的保证措施、对工程风险的分析及应急预案</w:t>
      </w:r>
    </w:p>
    <w:p>
      <w:pPr>
        <w:pStyle w:val="2"/>
        <w:adjustRightInd w:val="0"/>
        <w:spacing w:line="500" w:lineRule="exact"/>
        <w:ind w:firstLine="560"/>
        <w:jc w:val="left"/>
        <w:textAlignment w:val="baseline"/>
        <w:rPr>
          <w:rFonts w:ascii="仿宋" w:hAnsi="仿宋" w:eastAsia="仿宋"/>
          <w:color w:val="000000"/>
          <w:sz w:val="28"/>
          <w:szCs w:val="28"/>
        </w:rPr>
      </w:pPr>
    </w:p>
    <w:p>
      <w:pPr>
        <w:pStyle w:val="2"/>
        <w:adjustRightInd w:val="0"/>
        <w:jc w:val="left"/>
        <w:textAlignment w:val="baseline"/>
        <w:rPr>
          <w:rFonts w:ascii="仿宋" w:hAnsi="仿宋" w:eastAsia="仿宋"/>
          <w:color w:val="000000"/>
          <w:szCs w:val="21"/>
        </w:rPr>
      </w:pPr>
    </w:p>
    <w:p>
      <w:pPr>
        <w:jc w:val="center"/>
        <w:rPr>
          <w:color w:val="000000"/>
        </w:rPr>
      </w:pPr>
    </w:p>
    <w:p>
      <w:pPr>
        <w:pStyle w:val="28"/>
        <w:rPr>
          <w:color w:val="000000"/>
        </w:rPr>
      </w:pPr>
    </w:p>
    <w:p>
      <w:pPr>
        <w:spacing w:line="900" w:lineRule="exact"/>
        <w:jc w:val="center"/>
        <w:rPr>
          <w:rFonts w:ascii="仿宋_GB2312" w:hAnsi="宋体" w:eastAsia="仿宋_GB2312"/>
          <w:b/>
          <w:color w:val="000000"/>
          <w:sz w:val="52"/>
          <w:szCs w:val="52"/>
          <w:u w:val="single"/>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jc w:val="center"/>
        <w:outlineLvl w:val="1"/>
        <w:rPr>
          <w:rFonts w:hint="eastAsia" w:ascii="黑体" w:hAnsi="宋体" w:eastAsia="黑体"/>
          <w:color w:val="000000"/>
          <w:sz w:val="30"/>
          <w:szCs w:val="30"/>
        </w:rPr>
      </w:pPr>
    </w:p>
    <w:p>
      <w:pPr>
        <w:jc w:val="center"/>
        <w:outlineLvl w:val="1"/>
        <w:rPr>
          <w:rFonts w:hint="eastAsia" w:ascii="黑体" w:hAnsi="宋体" w:eastAsia="黑体"/>
          <w:color w:val="000000"/>
          <w:sz w:val="30"/>
          <w:szCs w:val="30"/>
        </w:rPr>
      </w:pPr>
    </w:p>
    <w:p>
      <w:pPr>
        <w:jc w:val="center"/>
        <w:outlineLvl w:val="1"/>
        <w:rPr>
          <w:rFonts w:hint="eastAsia" w:ascii="黑体" w:hAnsi="宋体" w:eastAsia="黑体"/>
          <w:color w:val="000000"/>
          <w:sz w:val="30"/>
          <w:szCs w:val="30"/>
        </w:rPr>
      </w:pPr>
      <w:r>
        <w:rPr>
          <w:rFonts w:hint="eastAsia" w:ascii="黑体" w:hAnsi="宋体" w:eastAsia="黑体"/>
          <w:color w:val="000000"/>
          <w:sz w:val="30"/>
          <w:szCs w:val="30"/>
        </w:rPr>
        <w:t>六、报价人信用等级情况及信用分使用情况申请表</w:t>
      </w:r>
    </w:p>
    <w:p>
      <w:pPr>
        <w:adjustRightInd w:val="0"/>
        <w:jc w:val="left"/>
        <w:textAlignment w:val="baseline"/>
        <w:rPr>
          <w:rFonts w:hint="eastAsia"/>
          <w:color w:val="000000"/>
          <w:sz w:val="20"/>
          <w:szCs w:val="20"/>
        </w:rPr>
      </w:pPr>
    </w:p>
    <w:p>
      <w:pPr>
        <w:adjustRightInd w:val="0"/>
        <w:jc w:val="left"/>
        <w:textAlignment w:val="baseline"/>
        <w:rPr>
          <w:rFonts w:hint="eastAsia"/>
          <w:color w:val="auto"/>
          <w:sz w:val="20"/>
          <w:szCs w:val="20"/>
        </w:rPr>
      </w:pPr>
      <w:r>
        <w:rPr>
          <w:rFonts w:hint="eastAsia"/>
          <w:color w:val="auto"/>
          <w:sz w:val="20"/>
          <w:szCs w:val="20"/>
        </w:rPr>
        <w:t>在福建省高速公路养护工程有限公司网站（网址：https://www.fjgsyh.com</w:t>
      </w:r>
      <w:r>
        <w:rPr>
          <w:rFonts w:hint="eastAsia" w:ascii="Times New Roman" w:hAnsi="Times New Roman" w:eastAsia="宋体" w:cs="Times New Roman"/>
          <w:color w:val="auto"/>
          <w:sz w:val="20"/>
          <w:szCs w:val="20"/>
        </w:rPr>
        <w:t>/）发布的关于</w:t>
      </w:r>
      <w:r>
        <w:rPr>
          <w:rFonts w:hint="eastAsia" w:ascii="Times New Roman" w:hAnsi="Times New Roman" w:eastAsia="宋体" w:cs="Times New Roman"/>
          <w:color w:val="auto"/>
          <w:sz w:val="20"/>
          <w:szCs w:val="20"/>
          <w:lang w:val="en-US" w:eastAsia="zh-CN"/>
        </w:rPr>
        <w:t>2022</w:t>
      </w:r>
      <w:r>
        <w:rPr>
          <w:rFonts w:hint="eastAsia" w:ascii="Times New Roman" w:hAnsi="Times New Roman" w:eastAsia="宋体" w:cs="Times New Roman"/>
          <w:color w:val="auto"/>
          <w:sz w:val="20"/>
          <w:szCs w:val="20"/>
        </w:rPr>
        <w:t>年度供应商信用考核结果的通报中</w:t>
      </w:r>
      <w:r>
        <w:rPr>
          <w:rFonts w:hint="eastAsia" w:eastAsia="宋体"/>
        </w:rPr>
        <w:t>（细目为：</w:t>
      </w:r>
      <w:r>
        <w:rPr>
          <w:rFonts w:hint="eastAsia" w:eastAsia="宋体"/>
          <w:lang w:val="en-US" w:eastAsia="zh-CN"/>
        </w:rPr>
        <w:t>其他</w:t>
      </w:r>
      <w:r>
        <w:rPr>
          <w:rFonts w:hint="eastAsia" w:eastAsia="宋体"/>
        </w:rPr>
        <w:t>类）</w:t>
      </w:r>
      <w:r>
        <w:rPr>
          <w:rFonts w:hint="eastAsia" w:ascii="Times New Roman" w:hAnsi="Times New Roman" w:eastAsia="宋体" w:cs="Times New Roman"/>
          <w:color w:val="auto"/>
          <w:sz w:val="20"/>
          <w:szCs w:val="20"/>
        </w:rPr>
        <w:t>被评为</w:t>
      </w:r>
      <w:r>
        <w:rPr>
          <w:rFonts w:hint="eastAsia" w:ascii="Times New Roman" w:hAnsi="Times New Roman" w:eastAsia="宋体" w:cs="Times New Roman"/>
          <w:color w:val="auto"/>
          <w:sz w:val="20"/>
          <w:szCs w:val="20"/>
          <w:lang w:val="en-US" w:eastAsia="zh-CN"/>
        </w:rPr>
        <w:t>A</w:t>
      </w:r>
      <w:r>
        <w:rPr>
          <w:rFonts w:hint="eastAsia" w:ascii="Times New Roman" w:hAnsi="Times New Roman" w:eastAsia="宋体" w:cs="Times New Roman"/>
          <w:color w:val="auto"/>
          <w:sz w:val="20"/>
          <w:szCs w:val="20"/>
        </w:rPr>
        <w:t>级的施工企业信用分得分为</w:t>
      </w:r>
      <w:r>
        <w:rPr>
          <w:rFonts w:hint="eastAsia" w:ascii="Times New Roman" w:hAnsi="Times New Roman" w:eastAsia="宋体" w:cs="Times New Roman"/>
          <w:color w:val="auto"/>
          <w:sz w:val="20"/>
          <w:szCs w:val="20"/>
          <w:lang w:val="en-US" w:eastAsia="zh-CN"/>
        </w:rPr>
        <w:t>3</w:t>
      </w:r>
      <w:r>
        <w:rPr>
          <w:rFonts w:hint="eastAsia" w:ascii="Times New Roman" w:hAnsi="Times New Roman" w:eastAsia="宋体" w:cs="Times New Roman"/>
          <w:color w:val="auto"/>
          <w:sz w:val="20"/>
          <w:szCs w:val="20"/>
        </w:rPr>
        <w:t>分。</w:t>
      </w:r>
    </w:p>
    <w:tbl>
      <w:tblPr>
        <w:tblStyle w:val="29"/>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9"/>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71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color w:val="000000"/>
                <w:sz w:val="22"/>
                <w:szCs w:val="22"/>
              </w:rPr>
            </w:pPr>
            <w:r>
              <w:rPr>
                <w:rFonts w:hint="eastAsia"/>
                <w:color w:val="000000"/>
                <w:sz w:val="22"/>
                <w:szCs w:val="22"/>
              </w:rPr>
              <w:t>基本情况表</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color w:val="000000"/>
                <w:sz w:val="22"/>
                <w:szCs w:val="22"/>
              </w:rPr>
            </w:pPr>
            <w:r>
              <w:rPr>
                <w:rFonts w:hint="eastAsia"/>
                <w:color w:val="000000"/>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9" w:hRule="atLeast"/>
          <w:jc w:val="center"/>
        </w:trPr>
        <w:tc>
          <w:tcPr>
            <w:tcW w:w="7119" w:type="dxa"/>
            <w:tcBorders>
              <w:top w:val="single" w:color="auto" w:sz="4" w:space="0"/>
              <w:left w:val="single" w:color="auto" w:sz="4" w:space="0"/>
              <w:bottom w:val="single" w:color="auto" w:sz="4" w:space="0"/>
              <w:right w:val="single" w:color="auto" w:sz="4" w:space="0"/>
            </w:tcBorders>
            <w:vAlign w:val="center"/>
          </w:tcPr>
          <w:p>
            <w:pPr>
              <w:spacing w:line="280" w:lineRule="exact"/>
              <w:rPr>
                <w:color w:val="000000"/>
                <w:szCs w:val="21"/>
                <w:u w:val="single"/>
              </w:rPr>
            </w:pPr>
            <w:r>
              <w:rPr>
                <w:rFonts w:hint="eastAsia"/>
                <w:color w:val="000000"/>
                <w:szCs w:val="21"/>
              </w:rPr>
              <w:t>报价人：</w:t>
            </w:r>
            <w:r>
              <w:rPr>
                <w:color w:val="000000"/>
                <w:szCs w:val="21"/>
                <w:u w:val="single"/>
              </w:rPr>
              <w:t xml:space="preserve">     </w:t>
            </w:r>
            <w:r>
              <w:rPr>
                <w:rFonts w:hint="eastAsia"/>
                <w:color w:val="000000"/>
                <w:szCs w:val="21"/>
                <w:u w:val="single"/>
              </w:rPr>
              <w:t xml:space="preserve">                     （公司全称）</w:t>
            </w:r>
          </w:p>
          <w:p>
            <w:pPr>
              <w:spacing w:line="280" w:lineRule="exact"/>
              <w:ind w:firstLine="420" w:firstLineChars="200"/>
              <w:rPr>
                <w:rFonts w:hint="eastAsia"/>
                <w:color w:val="000000"/>
                <w:szCs w:val="21"/>
              </w:rPr>
            </w:pPr>
            <w:r>
              <w:rPr>
                <w:rFonts w:hint="eastAsia"/>
                <w:color w:val="000000"/>
                <w:szCs w:val="21"/>
              </w:rPr>
              <w:t>（一）</w:t>
            </w:r>
            <w:r>
              <w:rPr>
                <w:rFonts w:hint="eastAsia" w:ascii="Times New Roman" w:hAnsi="Times New Roman" w:eastAsia="宋体" w:cs="Times New Roman"/>
                <w:color w:val="000000"/>
                <w:szCs w:val="21"/>
              </w:rPr>
              <w:t>信用考核情况：在</w:t>
            </w:r>
            <w:r>
              <w:rPr>
                <w:rFonts w:hint="eastAsia" w:ascii="Times New Roman" w:hAnsi="Times New Roman" w:eastAsia="宋体" w:cs="Times New Roman"/>
                <w:color w:val="000000"/>
                <w:szCs w:val="21"/>
                <w:u w:val="single"/>
              </w:rPr>
              <w:t xml:space="preserve"> 2022 </w:t>
            </w:r>
            <w:r>
              <w:rPr>
                <w:rFonts w:hint="eastAsia" w:ascii="Times New Roman" w:hAnsi="Times New Roman" w:eastAsia="宋体" w:cs="Times New Roman"/>
                <w:color w:val="000000"/>
                <w:szCs w:val="21"/>
              </w:rPr>
              <w:t>年度福建省高速公路养护工程有限公司供应商信用考核结果的公告中信用等级</w:t>
            </w:r>
            <w:r>
              <w:rPr>
                <w:rFonts w:hint="eastAsia" w:ascii="Times New Roman" w:hAnsi="Times New Roman" w:eastAsia="宋体" w:cs="Times New Roman"/>
                <w:b/>
                <w:bCs/>
                <w:color w:val="000000"/>
                <w:szCs w:val="21"/>
              </w:rPr>
              <w:t>考核级别</w:t>
            </w:r>
            <w:r>
              <w:rPr>
                <w:rFonts w:hint="eastAsia" w:ascii="Times New Roman" w:hAnsi="Times New Roman" w:eastAsia="宋体" w:cs="Times New Roman"/>
                <w:color w:val="000000"/>
                <w:szCs w:val="21"/>
              </w:rPr>
              <w:t>为：</w:t>
            </w:r>
            <w:r>
              <w:rPr>
                <w:rFonts w:hint="eastAsia" w:ascii="Times New Roman" w:hAnsi="Times New Roman" w:eastAsia="宋体" w:cs="Times New Roman"/>
                <w:color w:val="000000"/>
                <w:szCs w:val="21"/>
                <w:u w:val="single"/>
              </w:rPr>
              <w:t xml:space="preserve">     </w:t>
            </w:r>
            <w:r>
              <w:rPr>
                <w:rFonts w:hint="eastAsia" w:ascii="Times New Roman" w:hAnsi="Times New Roman" w:eastAsia="宋体" w:cs="Times New Roman"/>
                <w:color w:val="000000"/>
                <w:szCs w:val="21"/>
              </w:rPr>
              <w:t>级。（如未参与考核，则填写“未考核”）</w:t>
            </w:r>
          </w:p>
          <w:p>
            <w:pPr>
              <w:spacing w:line="280" w:lineRule="exact"/>
              <w:ind w:firstLine="420" w:firstLineChars="200"/>
              <w:rPr>
                <w:rFonts w:hint="eastAsia"/>
                <w:color w:val="000000"/>
                <w:szCs w:val="21"/>
              </w:rPr>
            </w:pPr>
            <w:r>
              <w:rPr>
                <w:rFonts w:hint="eastAsia"/>
                <w:color w:val="000000"/>
                <w:szCs w:val="21"/>
              </w:rPr>
              <w:t>（二）已使用信用分情况：本公司在本年度已经使用信用分情况：在</w:t>
            </w:r>
            <w:r>
              <w:rPr>
                <w:rFonts w:hint="eastAsia"/>
                <w:color w:val="000000"/>
                <w:szCs w:val="21"/>
                <w:u w:val="single"/>
              </w:rPr>
              <w:t xml:space="preserve">                           </w:t>
            </w:r>
            <w:r>
              <w:rPr>
                <w:rFonts w:hint="eastAsia"/>
                <w:color w:val="000000"/>
                <w:szCs w:val="21"/>
              </w:rPr>
              <w:t xml:space="preserve"> 。（填写格式：在</w:t>
            </w:r>
            <w:r>
              <w:rPr>
                <w:rFonts w:hint="eastAsia"/>
                <w:color w:val="000000"/>
                <w:szCs w:val="21"/>
                <w:u w:val="single"/>
              </w:rPr>
              <w:t xml:space="preserve">      </w:t>
            </w:r>
            <w:r>
              <w:rPr>
                <w:rFonts w:hint="eastAsia"/>
                <w:b/>
                <w:bCs/>
                <w:color w:val="000000"/>
                <w:szCs w:val="21"/>
              </w:rPr>
              <w:t>成交项目</w:t>
            </w:r>
            <w:r>
              <w:rPr>
                <w:rFonts w:hint="eastAsia"/>
                <w:color w:val="000000"/>
                <w:szCs w:val="21"/>
              </w:rPr>
              <w:t>中使用过</w:t>
            </w:r>
            <w:r>
              <w:rPr>
                <w:rFonts w:hint="eastAsia"/>
                <w:color w:val="000000"/>
                <w:szCs w:val="21"/>
                <w:u w:val="single"/>
              </w:rPr>
              <w:t xml:space="preserve"> A </w:t>
            </w:r>
            <w:r>
              <w:rPr>
                <w:rFonts w:hint="eastAsia"/>
                <w:color w:val="000000"/>
                <w:szCs w:val="21"/>
              </w:rPr>
              <w:t>信用等级。如有多个</w:t>
            </w:r>
            <w:r>
              <w:rPr>
                <w:rFonts w:hint="eastAsia"/>
                <w:b/>
                <w:bCs/>
                <w:color w:val="000000"/>
                <w:szCs w:val="21"/>
              </w:rPr>
              <w:t>成交项目</w:t>
            </w:r>
            <w:r>
              <w:rPr>
                <w:rFonts w:hint="eastAsia"/>
                <w:color w:val="000000"/>
                <w:szCs w:val="21"/>
              </w:rPr>
              <w:t>使用过A信用等级，应全部填写。</w:t>
            </w:r>
            <w:r>
              <w:rPr>
                <w:rFonts w:hint="eastAsia"/>
                <w:b/>
                <w:bCs/>
                <w:color w:val="000000"/>
                <w:sz w:val="22"/>
                <w:szCs w:val="22"/>
              </w:rPr>
              <w:t>未如实填报的，按重大偏差处理，其报价文件将被拒绝</w:t>
            </w:r>
            <w:r>
              <w:rPr>
                <w:rFonts w:hint="eastAsia"/>
                <w:b/>
                <w:bCs/>
                <w:color w:val="000000"/>
                <w:szCs w:val="21"/>
              </w:rPr>
              <w:t>。</w:t>
            </w:r>
            <w:r>
              <w:rPr>
                <w:rFonts w:hint="eastAsia"/>
                <w:color w:val="000000"/>
                <w:szCs w:val="21"/>
              </w:rPr>
              <w:t>）</w:t>
            </w:r>
          </w:p>
          <w:p>
            <w:pPr>
              <w:spacing w:line="280" w:lineRule="exact"/>
              <w:ind w:firstLine="420" w:firstLineChars="200"/>
              <w:rPr>
                <w:rFonts w:hint="eastAsia"/>
                <w:color w:val="000000"/>
                <w:sz w:val="18"/>
                <w:szCs w:val="18"/>
              </w:rPr>
            </w:pPr>
            <w:r>
              <w:rPr>
                <w:rFonts w:hint="eastAsia"/>
                <w:color w:val="000000"/>
                <w:szCs w:val="21"/>
              </w:rPr>
              <w:t>（三）信用分申请：</w:t>
            </w:r>
            <w:r>
              <w:rPr>
                <w:rFonts w:hint="eastAsia" w:ascii="Times New Roman" w:hAnsi="Times New Roman" w:eastAsia="宋体" w:cs="Times New Roman"/>
                <w:color w:val="000000"/>
                <w:szCs w:val="21"/>
              </w:rPr>
              <w:t>本公司本次申请使用</w:t>
            </w:r>
            <w:r>
              <w:rPr>
                <w:rFonts w:hint="eastAsia" w:ascii="Times New Roman" w:hAnsi="Times New Roman" w:eastAsia="宋体" w:cs="Times New Roman"/>
                <w:color w:val="000000"/>
                <w:szCs w:val="21"/>
                <w:u w:val="single"/>
              </w:rPr>
              <w:t xml:space="preserve"> 2022 </w:t>
            </w:r>
            <w:r>
              <w:rPr>
                <w:rFonts w:hint="eastAsia" w:ascii="Times New Roman" w:hAnsi="Times New Roman" w:eastAsia="宋体" w:cs="Times New Roman"/>
                <w:color w:val="000000"/>
                <w:szCs w:val="21"/>
              </w:rPr>
              <w:t>年度福建省高速公路养护工程有限公司供应商信用考核结果的公告中信用等级</w:t>
            </w:r>
            <w:r>
              <w:rPr>
                <w:rFonts w:hint="eastAsia" w:ascii="Times New Roman" w:hAnsi="Times New Roman" w:eastAsia="宋体" w:cs="Times New Roman"/>
                <w:b/>
                <w:bCs/>
                <w:color w:val="000000"/>
                <w:szCs w:val="21"/>
              </w:rPr>
              <w:t>考核</w:t>
            </w:r>
            <w:r>
              <w:rPr>
                <w:rFonts w:hint="eastAsia"/>
                <w:b/>
                <w:bCs/>
                <w:color w:val="000000"/>
                <w:szCs w:val="21"/>
              </w:rPr>
              <w:t>级别</w:t>
            </w:r>
            <w:r>
              <w:rPr>
                <w:rFonts w:hint="eastAsia"/>
                <w:color w:val="000000"/>
                <w:szCs w:val="21"/>
              </w:rPr>
              <w:t>：</w:t>
            </w:r>
            <w:r>
              <w:rPr>
                <w:color w:val="000000"/>
                <w:szCs w:val="21"/>
                <w:u w:val="single"/>
              </w:rPr>
              <w:t xml:space="preserve">     </w:t>
            </w:r>
            <w:r>
              <w:rPr>
                <w:rFonts w:hint="eastAsia"/>
                <w:color w:val="000000"/>
                <w:szCs w:val="21"/>
              </w:rPr>
              <w:t>级。</w:t>
            </w:r>
          </w:p>
        </w:tc>
        <w:tc>
          <w:tcPr>
            <w:tcW w:w="1215" w:type="dxa"/>
            <w:tcBorders>
              <w:top w:val="single" w:color="auto" w:sz="4" w:space="0"/>
              <w:left w:val="single" w:color="auto" w:sz="4" w:space="0"/>
              <w:bottom w:val="single" w:color="auto" w:sz="4" w:space="0"/>
              <w:right w:val="single" w:color="auto" w:sz="4" w:space="0"/>
            </w:tcBorders>
          </w:tcPr>
          <w:p>
            <w:pPr>
              <w:spacing w:line="280" w:lineRule="exact"/>
              <w:rPr>
                <w:color w:val="000000"/>
                <w:sz w:val="18"/>
                <w:szCs w:val="1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7119" w:type="dxa"/>
            <w:tcBorders>
              <w:top w:val="single" w:color="auto" w:sz="4" w:space="0"/>
              <w:left w:val="single" w:color="auto" w:sz="4" w:space="0"/>
              <w:bottom w:val="single" w:color="auto" w:sz="4" w:space="0"/>
              <w:right w:val="single" w:color="auto" w:sz="4" w:space="0"/>
            </w:tcBorders>
            <w:vAlign w:val="center"/>
          </w:tcPr>
          <w:p>
            <w:pPr>
              <w:spacing w:line="280" w:lineRule="exact"/>
              <w:rPr>
                <w:color w:val="000000"/>
                <w:sz w:val="18"/>
                <w:szCs w:val="18"/>
              </w:rPr>
            </w:pPr>
            <w:r>
              <w:rPr>
                <w:rFonts w:hint="eastAsia"/>
                <w:color w:val="000000"/>
                <w:sz w:val="18"/>
                <w:szCs w:val="18"/>
              </w:rPr>
              <w:t>注：</w:t>
            </w:r>
          </w:p>
          <w:p>
            <w:pPr>
              <w:spacing w:line="280" w:lineRule="exact"/>
              <w:rPr>
                <w:color w:val="000000"/>
                <w:sz w:val="18"/>
                <w:szCs w:val="18"/>
              </w:rPr>
            </w:pPr>
            <w:bookmarkStart w:id="9" w:name="_Toc304799432"/>
            <w:r>
              <w:rPr>
                <w:rFonts w:hint="eastAsia"/>
                <w:color w:val="000000"/>
                <w:sz w:val="18"/>
                <w:szCs w:val="18"/>
              </w:rPr>
              <w:t>1.填写本表前，报价人应查询福建省高速公路养护工程有限公司网站公布</w:t>
            </w:r>
            <w:r>
              <w:rPr>
                <w:rFonts w:hint="eastAsia" w:ascii="Times New Roman" w:hAnsi="Times New Roman" w:eastAsia="宋体" w:cs="Times New Roman"/>
                <w:color w:val="auto"/>
                <w:sz w:val="20"/>
                <w:szCs w:val="20"/>
                <w:lang w:val="en-US" w:eastAsia="zh-CN"/>
              </w:rPr>
              <w:t>2022</w:t>
            </w:r>
            <w:r>
              <w:rPr>
                <w:rFonts w:hint="eastAsia" w:ascii="Times New Roman" w:hAnsi="Times New Roman" w:eastAsia="宋体" w:cs="Times New Roman"/>
                <w:color w:val="auto"/>
                <w:sz w:val="20"/>
                <w:szCs w:val="20"/>
              </w:rPr>
              <w:t>年度供应商信用考核结果</w:t>
            </w:r>
            <w:r>
              <w:rPr>
                <w:rFonts w:hint="eastAsia"/>
                <w:color w:val="auto"/>
                <w:sz w:val="18"/>
                <w:szCs w:val="18"/>
              </w:rPr>
              <w:t>，并依据《通报》填写。</w:t>
            </w:r>
            <w:bookmarkEnd w:id="9"/>
            <w:bookmarkStart w:id="10" w:name="_Toc304799433"/>
            <w:r>
              <w:rPr>
                <w:rFonts w:hint="eastAsia"/>
                <w:color w:val="auto"/>
                <w:sz w:val="18"/>
                <w:szCs w:val="18"/>
              </w:rPr>
              <w:t>报价人被评为C级、D级且在有效期限内的，应在备注栏如实填写。</w:t>
            </w:r>
            <w:bookmarkEnd w:id="10"/>
          </w:p>
          <w:p>
            <w:pPr>
              <w:spacing w:line="280" w:lineRule="exact"/>
              <w:rPr>
                <w:rFonts w:hint="eastAsia"/>
                <w:color w:val="000000"/>
                <w:sz w:val="18"/>
                <w:szCs w:val="18"/>
              </w:rPr>
            </w:pPr>
            <w:bookmarkStart w:id="11" w:name="_Toc304799434"/>
            <w:r>
              <w:rPr>
                <w:rFonts w:hint="eastAsia"/>
                <w:color w:val="000000"/>
                <w:sz w:val="18"/>
                <w:szCs w:val="18"/>
              </w:rPr>
              <w:t>2.考核级别按“</w:t>
            </w:r>
            <w:r>
              <w:rPr>
                <w:color w:val="000000"/>
                <w:sz w:val="18"/>
                <w:szCs w:val="18"/>
              </w:rPr>
              <w:t>A</w:t>
            </w:r>
            <w:r>
              <w:rPr>
                <w:rFonts w:hint="eastAsia"/>
                <w:color w:val="000000"/>
                <w:sz w:val="18"/>
                <w:szCs w:val="18"/>
              </w:rPr>
              <w:t>”</w:t>
            </w:r>
            <w:r>
              <w:rPr>
                <w:color w:val="000000"/>
                <w:sz w:val="18"/>
                <w:szCs w:val="18"/>
              </w:rPr>
              <w:t xml:space="preserve"> </w:t>
            </w:r>
            <w:r>
              <w:rPr>
                <w:rFonts w:hint="eastAsia"/>
                <w:color w:val="000000"/>
                <w:sz w:val="18"/>
                <w:szCs w:val="18"/>
              </w:rPr>
              <w:t>、“</w:t>
            </w:r>
            <w:r>
              <w:rPr>
                <w:color w:val="000000"/>
                <w:sz w:val="18"/>
                <w:szCs w:val="18"/>
              </w:rPr>
              <w:t>B</w:t>
            </w:r>
            <w:r>
              <w:rPr>
                <w:rFonts w:hint="eastAsia"/>
                <w:color w:val="000000"/>
                <w:sz w:val="18"/>
                <w:szCs w:val="18"/>
              </w:rPr>
              <w:t>”</w:t>
            </w:r>
            <w:r>
              <w:rPr>
                <w:color w:val="000000"/>
                <w:sz w:val="18"/>
                <w:szCs w:val="18"/>
              </w:rPr>
              <w:t xml:space="preserve"> </w:t>
            </w:r>
            <w:r>
              <w:rPr>
                <w:rFonts w:hint="eastAsia"/>
                <w:color w:val="000000"/>
                <w:sz w:val="18"/>
                <w:szCs w:val="18"/>
              </w:rPr>
              <w:t>、“</w:t>
            </w:r>
            <w:r>
              <w:rPr>
                <w:color w:val="000000"/>
                <w:sz w:val="18"/>
                <w:szCs w:val="18"/>
              </w:rPr>
              <w:t>C</w:t>
            </w:r>
            <w:r>
              <w:rPr>
                <w:rFonts w:hint="eastAsia"/>
                <w:color w:val="000000"/>
                <w:sz w:val="18"/>
                <w:szCs w:val="18"/>
              </w:rPr>
              <w:t>”</w:t>
            </w:r>
            <w:r>
              <w:rPr>
                <w:color w:val="000000"/>
                <w:sz w:val="18"/>
                <w:szCs w:val="18"/>
              </w:rPr>
              <w:t xml:space="preserve"> </w:t>
            </w:r>
            <w:r>
              <w:rPr>
                <w:rFonts w:hint="eastAsia"/>
                <w:color w:val="000000"/>
                <w:sz w:val="18"/>
                <w:szCs w:val="18"/>
              </w:rPr>
              <w:t>、“</w:t>
            </w:r>
            <w:r>
              <w:rPr>
                <w:color w:val="000000"/>
                <w:sz w:val="18"/>
                <w:szCs w:val="18"/>
              </w:rPr>
              <w:t>D</w:t>
            </w:r>
            <w:r>
              <w:rPr>
                <w:rFonts w:hint="eastAsia"/>
                <w:color w:val="000000"/>
                <w:sz w:val="18"/>
                <w:szCs w:val="18"/>
              </w:rPr>
              <w:t>”填写。若未填写申请使用信用分，按B级处理。未参加考核的请在备注栏直接填写“未参加考核”，信用分使用及申请栏无需填写。</w:t>
            </w:r>
            <w:bookmarkEnd w:id="11"/>
          </w:p>
          <w:p>
            <w:pPr>
              <w:spacing w:line="280" w:lineRule="exact"/>
              <w:rPr>
                <w:rFonts w:hint="eastAsia"/>
                <w:color w:val="000000"/>
                <w:sz w:val="18"/>
                <w:szCs w:val="18"/>
              </w:rPr>
            </w:pPr>
            <w:r>
              <w:rPr>
                <w:rFonts w:hint="eastAsia"/>
                <w:color w:val="000000"/>
                <w:sz w:val="18"/>
                <w:szCs w:val="18"/>
              </w:rPr>
              <w:t>3.考核级别为A级的报价人在本次报价活动中，若不申请使用信用分加分，则在第（三）条考核级别处由报价人填写“B”，并在备注中填“本次报价申请使用B级”。</w:t>
            </w:r>
          </w:p>
          <w:p>
            <w:pPr>
              <w:spacing w:line="280" w:lineRule="exact"/>
              <w:rPr>
                <w:color w:val="000000"/>
                <w:sz w:val="18"/>
                <w:szCs w:val="18"/>
              </w:rPr>
            </w:pPr>
            <w:r>
              <w:rPr>
                <w:rFonts w:hint="eastAsia"/>
                <w:color w:val="000000"/>
                <w:sz w:val="18"/>
                <w:szCs w:val="18"/>
              </w:rPr>
              <w:t>4.对于考核级别为A级的报价人，当其成交次数（含已被定为第一成交候选人的）已达到可享受按A级加分次数（3次）的，其信用分加分条件失效，在第（三）条考核级别栏填“B”。</w:t>
            </w:r>
          </w:p>
        </w:tc>
        <w:tc>
          <w:tcPr>
            <w:tcW w:w="1215" w:type="dxa"/>
            <w:tcBorders>
              <w:top w:val="single" w:color="auto" w:sz="4" w:space="0"/>
              <w:left w:val="single" w:color="auto" w:sz="4" w:space="0"/>
              <w:bottom w:val="single" w:color="auto" w:sz="4" w:space="0"/>
              <w:right w:val="single" w:color="auto" w:sz="4" w:space="0"/>
            </w:tcBorders>
          </w:tcPr>
          <w:p>
            <w:pPr>
              <w:spacing w:line="280" w:lineRule="exact"/>
              <w:rPr>
                <w:color w:val="000000"/>
                <w:sz w:val="18"/>
                <w:szCs w:val="1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8334" w:type="dxa"/>
            <w:gridSpan w:val="2"/>
            <w:tcBorders>
              <w:top w:val="single" w:color="auto" w:sz="4" w:space="0"/>
              <w:left w:val="single" w:color="auto" w:sz="4" w:space="0"/>
              <w:bottom w:val="single" w:color="auto" w:sz="4" w:space="0"/>
              <w:right w:val="single" w:color="auto" w:sz="4" w:space="0"/>
            </w:tcBorders>
          </w:tcPr>
          <w:p>
            <w:pPr>
              <w:spacing w:line="360" w:lineRule="exact"/>
              <w:jc w:val="right"/>
              <w:rPr>
                <w:rFonts w:ascii="宋体" w:hAnsi="宋体"/>
                <w:color w:val="000000"/>
                <w:sz w:val="18"/>
                <w:szCs w:val="18"/>
              </w:rPr>
            </w:pPr>
            <w:r>
              <w:rPr>
                <w:rFonts w:hint="eastAsia" w:ascii="宋体" w:hAnsi="宋体"/>
                <w:color w:val="000000"/>
                <w:sz w:val="18"/>
                <w:szCs w:val="18"/>
              </w:rPr>
              <w:t xml:space="preserve">                             </w:t>
            </w:r>
            <w:r>
              <w:rPr>
                <w:rFonts w:hint="eastAsia" w:ascii="宋体" w:hAnsi="宋体"/>
                <w:color w:val="000000"/>
                <w:kern w:val="0"/>
                <w:sz w:val="18"/>
                <w:szCs w:val="18"/>
              </w:rPr>
              <w:t>报价人</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（盖公章）</w:t>
            </w:r>
          </w:p>
          <w:p>
            <w:pPr>
              <w:spacing w:line="360" w:lineRule="exact"/>
              <w:jc w:val="right"/>
              <w:rPr>
                <w:rFonts w:ascii="宋体" w:hAnsi="宋体"/>
                <w:color w:val="000000"/>
                <w:sz w:val="18"/>
                <w:szCs w:val="18"/>
              </w:rPr>
            </w:pPr>
            <w:r>
              <w:rPr>
                <w:rFonts w:hint="eastAsia" w:ascii="宋体" w:hAnsi="宋体"/>
                <w:color w:val="000000"/>
                <w:sz w:val="18"/>
                <w:szCs w:val="18"/>
              </w:rPr>
              <w:t>法定代表人或被授权的代理人：</w:t>
            </w:r>
            <w:r>
              <w:rPr>
                <w:rFonts w:hint="eastAsia" w:ascii="宋体" w:hAnsi="宋体"/>
                <w:color w:val="000000"/>
                <w:sz w:val="18"/>
                <w:szCs w:val="18"/>
                <w:u w:val="single"/>
              </w:rPr>
              <w:t xml:space="preserve">          </w:t>
            </w:r>
            <w:r>
              <w:rPr>
                <w:rFonts w:hint="eastAsia" w:ascii="宋体" w:hAnsi="宋体"/>
                <w:color w:val="000000"/>
                <w:sz w:val="18"/>
                <w:szCs w:val="18"/>
              </w:rPr>
              <w:t>（签字）</w:t>
            </w:r>
          </w:p>
          <w:p>
            <w:pPr>
              <w:spacing w:line="360" w:lineRule="exact"/>
              <w:ind w:firstLine="3690" w:firstLineChars="2050"/>
              <w:jc w:val="right"/>
              <w:rPr>
                <w:rFonts w:ascii="宋体" w:hAnsi="宋体"/>
                <w:b/>
                <w:color w:val="000000"/>
                <w:sz w:val="18"/>
                <w:szCs w:val="18"/>
              </w:rPr>
            </w:pPr>
            <w:r>
              <w:rPr>
                <w:rFonts w:hint="eastAsia" w:ascii="宋体" w:hAnsi="宋体"/>
                <w:color w:val="000000"/>
                <w:sz w:val="18"/>
                <w:szCs w:val="18"/>
                <w:u w:val="single"/>
              </w:rPr>
              <w:t xml:space="preserve">     </w:t>
            </w:r>
            <w:r>
              <w:rPr>
                <w:rFonts w:hint="eastAsia" w:ascii="宋体" w:hAnsi="宋体"/>
                <w:color w:val="000000"/>
                <w:sz w:val="18"/>
                <w:szCs w:val="18"/>
              </w:rPr>
              <w:t>年</w:t>
            </w:r>
            <w:r>
              <w:rPr>
                <w:rFonts w:hint="eastAsia" w:ascii="宋体" w:hAnsi="宋体"/>
                <w:color w:val="000000"/>
                <w:sz w:val="18"/>
                <w:szCs w:val="18"/>
                <w:u w:val="single"/>
              </w:rPr>
              <w:t xml:space="preserve">    </w:t>
            </w:r>
            <w:r>
              <w:rPr>
                <w:rFonts w:hint="eastAsia" w:ascii="宋体" w:hAnsi="宋体"/>
                <w:color w:val="000000"/>
                <w:sz w:val="18"/>
                <w:szCs w:val="18"/>
              </w:rPr>
              <w:t>月</w:t>
            </w:r>
            <w:r>
              <w:rPr>
                <w:rFonts w:hint="eastAsia" w:ascii="宋体" w:hAnsi="宋体"/>
                <w:color w:val="000000"/>
                <w:sz w:val="18"/>
                <w:szCs w:val="18"/>
                <w:u w:val="single"/>
              </w:rPr>
              <w:t xml:space="preserve">    </w:t>
            </w:r>
            <w:r>
              <w:rPr>
                <w:rFonts w:hint="eastAsia" w:ascii="宋体" w:hAnsi="宋体"/>
                <w:color w:val="000000"/>
                <w:sz w:val="18"/>
                <w:szCs w:val="18"/>
              </w:rPr>
              <w:t>日</w:t>
            </w:r>
          </w:p>
        </w:tc>
      </w:tr>
    </w:tbl>
    <w:p>
      <w:pPr>
        <w:jc w:val="center"/>
        <w:outlineLvl w:val="1"/>
        <w:rPr>
          <w:rFonts w:hint="eastAsia" w:ascii="黑体" w:hAnsi="宋体" w:eastAsia="黑体"/>
          <w:color w:val="000000"/>
          <w:sz w:val="30"/>
          <w:szCs w:val="30"/>
        </w:rPr>
      </w:pPr>
    </w:p>
    <w:p>
      <w:pPr>
        <w:jc w:val="center"/>
        <w:outlineLvl w:val="1"/>
        <w:rPr>
          <w:rFonts w:hint="eastAsia" w:ascii="黑体" w:hAnsi="宋体" w:eastAsia="黑体"/>
          <w:color w:val="000000"/>
          <w:sz w:val="30"/>
          <w:szCs w:val="30"/>
        </w:rPr>
      </w:pPr>
    </w:p>
    <w:p>
      <w:pPr>
        <w:jc w:val="center"/>
        <w:outlineLvl w:val="1"/>
        <w:rPr>
          <w:rFonts w:hint="eastAsia" w:ascii="黑体" w:hAnsi="宋体" w:eastAsia="黑体"/>
          <w:color w:val="000000"/>
          <w:sz w:val="30"/>
          <w:szCs w:val="30"/>
        </w:rPr>
      </w:pPr>
    </w:p>
    <w:p>
      <w:pPr>
        <w:jc w:val="center"/>
        <w:outlineLvl w:val="1"/>
        <w:rPr>
          <w:rFonts w:hint="eastAsia" w:ascii="黑体" w:hAnsi="宋体" w:eastAsia="黑体"/>
          <w:color w:val="000000"/>
          <w:sz w:val="30"/>
          <w:szCs w:val="30"/>
        </w:rPr>
      </w:pPr>
    </w:p>
    <w:p>
      <w:pPr>
        <w:jc w:val="center"/>
        <w:outlineLvl w:val="1"/>
        <w:rPr>
          <w:rFonts w:hint="eastAsia" w:ascii="黑体" w:hAnsi="宋体" w:eastAsia="黑体"/>
          <w:color w:val="000000"/>
          <w:sz w:val="30"/>
          <w:szCs w:val="30"/>
        </w:rPr>
      </w:pPr>
    </w:p>
    <w:p>
      <w:pPr>
        <w:jc w:val="center"/>
        <w:outlineLvl w:val="1"/>
        <w:rPr>
          <w:rFonts w:hint="eastAsia" w:ascii="黑体" w:hAnsi="宋体" w:eastAsia="黑体"/>
          <w:color w:val="000000"/>
          <w:sz w:val="30"/>
          <w:szCs w:val="30"/>
        </w:rPr>
      </w:pPr>
    </w:p>
    <w:p>
      <w:pPr>
        <w:jc w:val="center"/>
        <w:outlineLvl w:val="1"/>
        <w:rPr>
          <w:rFonts w:hint="eastAsia" w:ascii="黑体" w:hAnsi="宋体" w:eastAsia="黑体"/>
          <w:color w:val="000000"/>
          <w:sz w:val="30"/>
          <w:szCs w:val="30"/>
        </w:rPr>
      </w:pPr>
    </w:p>
    <w:p>
      <w:pPr>
        <w:pStyle w:val="2"/>
        <w:rPr>
          <w:rFonts w:hint="eastAsia" w:ascii="黑体" w:hAnsi="宋体" w:eastAsia="黑体"/>
          <w:color w:val="000000"/>
          <w:sz w:val="30"/>
          <w:szCs w:val="30"/>
        </w:rPr>
      </w:pPr>
    </w:p>
    <w:p>
      <w:pPr>
        <w:rPr>
          <w:rFonts w:hint="eastAsia"/>
        </w:rPr>
      </w:pPr>
    </w:p>
    <w:p>
      <w:pPr>
        <w:jc w:val="center"/>
        <w:outlineLvl w:val="1"/>
        <w:rPr>
          <w:rFonts w:hint="eastAsia" w:ascii="黑体" w:hAnsi="宋体" w:eastAsia="黑体"/>
          <w:color w:val="000000"/>
          <w:sz w:val="30"/>
          <w:szCs w:val="30"/>
        </w:rPr>
      </w:pPr>
    </w:p>
    <w:p>
      <w:pPr>
        <w:jc w:val="center"/>
        <w:outlineLvl w:val="1"/>
        <w:rPr>
          <w:rFonts w:hint="eastAsia" w:ascii="黑体" w:hAnsi="宋体" w:eastAsia="黑体"/>
          <w:color w:val="000000"/>
          <w:sz w:val="30"/>
          <w:szCs w:val="30"/>
        </w:rPr>
      </w:pPr>
      <w:r>
        <w:rPr>
          <w:rFonts w:hint="eastAsia" w:ascii="黑体" w:hAnsi="宋体" w:eastAsia="黑体"/>
          <w:color w:val="000000"/>
          <w:sz w:val="30"/>
          <w:szCs w:val="30"/>
        </w:rPr>
        <w:t>七、竞价人拟投入管理及施工人员</w:t>
      </w:r>
    </w:p>
    <w:p>
      <w:pPr>
        <w:spacing w:line="400" w:lineRule="exact"/>
        <w:ind w:firstLine="480" w:firstLineChars="200"/>
        <w:rPr>
          <w:rFonts w:ascii="宋体" w:hAnsi="宋体"/>
          <w:color w:val="000000"/>
          <w:sz w:val="24"/>
        </w:rPr>
      </w:pPr>
    </w:p>
    <w:p>
      <w:pPr>
        <w:tabs>
          <w:tab w:val="left" w:pos="0"/>
          <w:tab w:val="left" w:pos="567"/>
          <w:tab w:val="left" w:pos="993"/>
          <w:tab w:val="left" w:pos="1134"/>
        </w:tabs>
        <w:snapToGrid w:val="0"/>
        <w:spacing w:line="500" w:lineRule="exact"/>
        <w:jc w:val="cente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竞价人投入人员最少配置一览表</w:t>
      </w:r>
    </w:p>
    <w:p>
      <w:pPr>
        <w:spacing w:line="360" w:lineRule="exact"/>
        <w:ind w:left="-424" w:leftChars="-202"/>
        <w:jc w:val="left"/>
        <w:rPr>
          <w:rFonts w:hint="eastAsia" w:ascii="仿宋" w:hAnsi="仿宋" w:eastAsia="仿宋" w:cs="仿宋"/>
          <w:color w:val="000000"/>
          <w:kern w:val="0"/>
          <w:sz w:val="22"/>
          <w:szCs w:val="22"/>
          <w:lang w:eastAsia="zh-CN"/>
        </w:rPr>
      </w:pPr>
      <w:r>
        <w:rPr>
          <w:rFonts w:hint="eastAsia" w:ascii="仿宋" w:hAnsi="仿宋" w:eastAsia="仿宋" w:cs="仿宋"/>
          <w:color w:val="000000"/>
          <w:kern w:val="0"/>
          <w:sz w:val="22"/>
          <w:szCs w:val="22"/>
        </w:rPr>
        <w:t>工程名称：</w:t>
      </w:r>
      <w:r>
        <w:rPr>
          <w:rFonts w:hint="eastAsia" w:ascii="仿宋" w:hAnsi="仿宋" w:eastAsia="仿宋" w:cs="仿宋"/>
          <w:color w:val="000000"/>
          <w:kern w:val="0"/>
          <w:sz w:val="22"/>
          <w:szCs w:val="22"/>
          <w:lang w:eastAsia="zh-CN"/>
        </w:rPr>
        <w:t>林浦广场一期4号楼9层省养护公司办公配套用房装修工程</w:t>
      </w:r>
    </w:p>
    <w:tbl>
      <w:tblPr>
        <w:tblStyle w:val="29"/>
        <w:tblW w:w="9965" w:type="dxa"/>
        <w:tblInd w:w="-3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1465"/>
        <w:gridCol w:w="1335"/>
        <w:gridCol w:w="6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序号</w:t>
            </w:r>
          </w:p>
        </w:tc>
        <w:tc>
          <w:tcPr>
            <w:tcW w:w="1465"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职务</w:t>
            </w:r>
          </w:p>
        </w:tc>
        <w:tc>
          <w:tcPr>
            <w:tcW w:w="1335"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人数</w:t>
            </w:r>
          </w:p>
        </w:tc>
        <w:tc>
          <w:tcPr>
            <w:tcW w:w="6473"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1</w:t>
            </w:r>
          </w:p>
        </w:tc>
        <w:tc>
          <w:tcPr>
            <w:tcW w:w="1465"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现场负责人</w:t>
            </w:r>
          </w:p>
        </w:tc>
        <w:tc>
          <w:tcPr>
            <w:tcW w:w="1335" w:type="dxa"/>
            <w:vAlign w:val="center"/>
          </w:tcPr>
          <w:p>
            <w:pPr>
              <w:widowControl/>
              <w:jc w:val="center"/>
              <w:rPr>
                <w:rFonts w:hint="eastAsia" w:ascii="仿宋" w:hAnsi="仿宋" w:eastAsia="仿宋" w:cs="仿宋"/>
                <w:color w:val="000000"/>
                <w:szCs w:val="21"/>
              </w:rPr>
            </w:pPr>
            <w:r>
              <w:rPr>
                <w:rFonts w:hint="eastAsia" w:ascii="仿宋" w:hAnsi="仿宋" w:eastAsia="仿宋" w:cs="仿宋"/>
                <w:color w:val="000000"/>
                <w:kern w:val="0"/>
                <w:szCs w:val="21"/>
              </w:rPr>
              <w:t>1人</w:t>
            </w:r>
          </w:p>
        </w:tc>
        <w:tc>
          <w:tcPr>
            <w:tcW w:w="6473" w:type="dxa"/>
            <w:vAlign w:val="center"/>
          </w:tcPr>
          <w:p>
            <w:pPr>
              <w:jc w:val="left"/>
              <w:rPr>
                <w:rFonts w:hint="eastAsia" w:ascii="仿宋" w:hAnsi="仿宋" w:eastAsia="仿宋" w:cs="仿宋"/>
                <w:color w:val="000000"/>
                <w:szCs w:val="21"/>
              </w:rPr>
            </w:pPr>
            <w:r>
              <w:rPr>
                <w:rFonts w:hint="eastAsia" w:ascii="仿宋" w:hAnsi="仿宋" w:eastAsia="仿宋" w:cs="仿宋"/>
                <w:color w:val="000000"/>
                <w:szCs w:val="21"/>
              </w:rPr>
              <w:t>负责项目的进度、质量和安全管理的总体控制，施工合同的履行和动态管理，对工程质量、进度、安全生产、现场管理等进行全面监控，列入项目部统一调配管理，并针对具体问题分析原因和采取措施等。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2</w:t>
            </w:r>
          </w:p>
        </w:tc>
        <w:tc>
          <w:tcPr>
            <w:tcW w:w="1465"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技术管理人员</w:t>
            </w:r>
          </w:p>
        </w:tc>
        <w:tc>
          <w:tcPr>
            <w:tcW w:w="1335" w:type="dxa"/>
            <w:vAlign w:val="center"/>
          </w:tcPr>
          <w:p>
            <w:pPr>
              <w:widowControl/>
              <w:jc w:val="center"/>
              <w:rPr>
                <w:rFonts w:hint="eastAsia" w:ascii="仿宋" w:hAnsi="仿宋" w:eastAsia="仿宋" w:cs="仿宋"/>
                <w:color w:val="000000"/>
                <w:szCs w:val="21"/>
              </w:rPr>
            </w:pPr>
            <w:r>
              <w:rPr>
                <w:rFonts w:hint="eastAsia" w:ascii="仿宋" w:hAnsi="仿宋" w:eastAsia="仿宋" w:cs="仿宋"/>
                <w:color w:val="000000"/>
                <w:szCs w:val="21"/>
              </w:rPr>
              <w:t>1人</w:t>
            </w:r>
          </w:p>
        </w:tc>
        <w:tc>
          <w:tcPr>
            <w:tcW w:w="6473" w:type="dxa"/>
            <w:vAlign w:val="center"/>
          </w:tcPr>
          <w:p>
            <w:pPr>
              <w:jc w:val="left"/>
              <w:rPr>
                <w:rFonts w:hint="eastAsia" w:ascii="仿宋" w:hAnsi="仿宋" w:eastAsia="仿宋" w:cs="仿宋"/>
                <w:color w:val="000000"/>
                <w:szCs w:val="21"/>
              </w:rPr>
            </w:pPr>
            <w:r>
              <w:rPr>
                <w:rFonts w:hint="eastAsia" w:ascii="仿宋" w:hAnsi="仿宋" w:eastAsia="仿宋" w:cs="仿宋"/>
                <w:color w:val="000000"/>
                <w:szCs w:val="21"/>
              </w:rPr>
              <w:t>负责对项目的技术管理工作，监督严格按照设计图纸、批准的施工组织设计、技术规范进行施工等。负责下达施工计划，对施工质量、安全、进度措施的细化；组织对项目施工人员进行技术交底。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3</w:t>
            </w:r>
          </w:p>
        </w:tc>
        <w:tc>
          <w:tcPr>
            <w:tcW w:w="1465"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测量人员</w:t>
            </w:r>
          </w:p>
        </w:tc>
        <w:tc>
          <w:tcPr>
            <w:tcW w:w="1335" w:type="dxa"/>
            <w:vAlign w:val="center"/>
          </w:tcPr>
          <w:p>
            <w:pPr>
              <w:widowControl/>
              <w:jc w:val="center"/>
              <w:rPr>
                <w:rFonts w:hint="eastAsia" w:ascii="仿宋" w:hAnsi="仿宋" w:eastAsia="仿宋" w:cs="仿宋"/>
                <w:color w:val="000000"/>
                <w:szCs w:val="21"/>
              </w:rPr>
            </w:pPr>
            <w:r>
              <w:rPr>
                <w:rFonts w:hint="eastAsia" w:ascii="仿宋" w:hAnsi="仿宋" w:eastAsia="仿宋" w:cs="仿宋"/>
                <w:color w:val="000000"/>
                <w:szCs w:val="21"/>
              </w:rPr>
              <w:t>不少于1人</w:t>
            </w:r>
          </w:p>
        </w:tc>
        <w:tc>
          <w:tcPr>
            <w:tcW w:w="6473" w:type="dxa"/>
            <w:vAlign w:val="center"/>
          </w:tcPr>
          <w:p>
            <w:pPr>
              <w:jc w:val="left"/>
              <w:rPr>
                <w:rFonts w:hint="eastAsia" w:ascii="仿宋" w:hAnsi="仿宋" w:eastAsia="仿宋" w:cs="仿宋"/>
                <w:color w:val="000000"/>
                <w:szCs w:val="21"/>
              </w:rPr>
            </w:pPr>
            <w:r>
              <w:rPr>
                <w:rFonts w:hint="eastAsia" w:ascii="仿宋" w:hAnsi="仿宋" w:eastAsia="仿宋" w:cs="仿宋"/>
                <w:color w:val="000000"/>
                <w:szCs w:val="21"/>
              </w:rPr>
              <w:t>负责施工工程的洞内控制网测量、点位、工程边线的平面坐标、高程进行测设。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4</w:t>
            </w:r>
          </w:p>
        </w:tc>
        <w:tc>
          <w:tcPr>
            <w:tcW w:w="1465"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安全人员</w:t>
            </w:r>
          </w:p>
        </w:tc>
        <w:tc>
          <w:tcPr>
            <w:tcW w:w="1335" w:type="dxa"/>
            <w:vAlign w:val="center"/>
          </w:tcPr>
          <w:p>
            <w:pPr>
              <w:jc w:val="left"/>
              <w:rPr>
                <w:rFonts w:hint="eastAsia" w:ascii="仿宋" w:hAnsi="仿宋" w:eastAsia="仿宋" w:cs="仿宋"/>
                <w:color w:val="000000"/>
                <w:szCs w:val="21"/>
              </w:rPr>
            </w:pPr>
            <w:r>
              <w:rPr>
                <w:rFonts w:hint="eastAsia" w:ascii="仿宋" w:hAnsi="仿宋" w:eastAsia="仿宋" w:cs="仿宋"/>
                <w:color w:val="000000"/>
                <w:szCs w:val="21"/>
              </w:rPr>
              <w:t>不少于1人</w:t>
            </w:r>
          </w:p>
        </w:tc>
        <w:tc>
          <w:tcPr>
            <w:tcW w:w="6473" w:type="dxa"/>
            <w:vAlign w:val="center"/>
          </w:tcPr>
          <w:p>
            <w:pPr>
              <w:jc w:val="left"/>
              <w:rPr>
                <w:rFonts w:hint="eastAsia" w:ascii="仿宋" w:hAnsi="仿宋" w:eastAsia="仿宋" w:cs="仿宋"/>
                <w:color w:val="000000"/>
                <w:szCs w:val="21"/>
              </w:rPr>
            </w:pPr>
            <w:r>
              <w:rPr>
                <w:rFonts w:hint="eastAsia" w:ascii="仿宋" w:hAnsi="仿宋" w:eastAsia="仿宋" w:cs="仿宋"/>
                <w:color w:val="000000"/>
                <w:szCs w:val="21"/>
              </w:rPr>
              <w:t>安全人员应持有效的安全生产考核合格证书，具体负责投入本工程劳务人员持证、培训教育及机械设备准入等安全管理工作；协助项目各项安全管理工作；对违章作业和安全隐患进行处置，按要求做好安全生产的记录、安全资料的编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jc w:val="center"/>
              <w:rPr>
                <w:rFonts w:hint="eastAsia" w:ascii="仿宋" w:hAnsi="仿宋" w:eastAsia="仿宋" w:cs="仿宋"/>
                <w:color w:val="000000"/>
                <w:szCs w:val="21"/>
              </w:rPr>
            </w:pPr>
            <w:r>
              <w:rPr>
                <w:rFonts w:hint="eastAsia" w:ascii="仿宋" w:hAnsi="仿宋" w:eastAsia="仿宋" w:cs="仿宋"/>
                <w:color w:val="000000"/>
                <w:szCs w:val="21"/>
              </w:rPr>
              <w:t>5</w:t>
            </w:r>
          </w:p>
        </w:tc>
        <w:tc>
          <w:tcPr>
            <w:tcW w:w="1465"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装修班组</w:t>
            </w:r>
          </w:p>
        </w:tc>
        <w:tc>
          <w:tcPr>
            <w:tcW w:w="1335" w:type="dxa"/>
            <w:vAlign w:val="center"/>
          </w:tcPr>
          <w:p>
            <w:pPr>
              <w:jc w:val="center"/>
              <w:rPr>
                <w:rFonts w:hint="eastAsia" w:ascii="仿宋" w:hAnsi="仿宋" w:eastAsia="仿宋" w:cs="仿宋"/>
                <w:color w:val="000000"/>
                <w:szCs w:val="21"/>
              </w:rPr>
            </w:pPr>
            <w:r>
              <w:rPr>
                <w:rFonts w:hint="eastAsia" w:ascii="仿宋" w:hAnsi="仿宋" w:eastAsia="仿宋" w:cs="仿宋"/>
                <w:color w:val="000000"/>
                <w:kern w:val="0"/>
                <w:szCs w:val="21"/>
              </w:rPr>
              <w:t>不少于6人</w:t>
            </w:r>
          </w:p>
        </w:tc>
        <w:tc>
          <w:tcPr>
            <w:tcW w:w="6473" w:type="dxa"/>
            <w:vAlign w:val="center"/>
          </w:tcPr>
          <w:p>
            <w:pPr>
              <w:jc w:val="left"/>
              <w:rPr>
                <w:rFonts w:ascii="仿宋" w:hAnsi="仿宋" w:eastAsia="仿宋" w:cs="仿宋"/>
                <w:color w:val="000000"/>
                <w:szCs w:val="21"/>
              </w:rPr>
            </w:pPr>
            <w:r>
              <w:rPr>
                <w:rFonts w:hint="eastAsia" w:ascii="仿宋" w:hAnsi="仿宋" w:eastAsia="仿宋" w:cs="仿宋"/>
                <w:color w:val="000000"/>
                <w:szCs w:val="21"/>
              </w:rPr>
              <w:t>负责装饰装修工程施工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6</w:t>
            </w:r>
          </w:p>
        </w:tc>
        <w:tc>
          <w:tcPr>
            <w:tcW w:w="1465" w:type="dxa"/>
            <w:vAlign w:val="center"/>
          </w:tcPr>
          <w:p>
            <w:pPr>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泥水班组</w:t>
            </w:r>
          </w:p>
        </w:tc>
        <w:tc>
          <w:tcPr>
            <w:tcW w:w="1335" w:type="dxa"/>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不少于2人</w:t>
            </w:r>
          </w:p>
        </w:tc>
        <w:tc>
          <w:tcPr>
            <w:tcW w:w="6473" w:type="dxa"/>
            <w:vAlign w:val="center"/>
          </w:tcPr>
          <w:p>
            <w:pPr>
              <w:widowControl/>
              <w:jc w:val="left"/>
              <w:rPr>
                <w:rFonts w:ascii="仿宋" w:hAnsi="仿宋" w:eastAsia="仿宋" w:cs="仿宋"/>
                <w:color w:val="000000"/>
                <w:szCs w:val="21"/>
              </w:rPr>
            </w:pPr>
            <w:r>
              <w:rPr>
                <w:rFonts w:hint="eastAsia" w:ascii="仿宋" w:hAnsi="仿宋" w:eastAsia="仿宋" w:cs="仿宋"/>
                <w:color w:val="000000"/>
                <w:szCs w:val="21"/>
              </w:rPr>
              <w:t>负责施工范围内泥水作业的施工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7</w:t>
            </w:r>
          </w:p>
        </w:tc>
        <w:tc>
          <w:tcPr>
            <w:tcW w:w="1465" w:type="dxa"/>
            <w:vAlign w:val="center"/>
          </w:tcPr>
          <w:p>
            <w:pPr>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杂工</w:t>
            </w:r>
          </w:p>
        </w:tc>
        <w:tc>
          <w:tcPr>
            <w:tcW w:w="1335" w:type="dxa"/>
            <w:vAlign w:val="center"/>
          </w:tcPr>
          <w:p>
            <w:pPr>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不小于2人</w:t>
            </w:r>
          </w:p>
        </w:tc>
        <w:tc>
          <w:tcPr>
            <w:tcW w:w="6473" w:type="dxa"/>
            <w:vAlign w:val="center"/>
          </w:tcPr>
          <w:p>
            <w:pPr>
              <w:widowControl/>
              <w:jc w:val="left"/>
              <w:rPr>
                <w:rFonts w:hint="eastAsia" w:ascii="仿宋" w:hAnsi="仿宋" w:eastAsia="仿宋" w:cs="仿宋"/>
                <w:color w:val="000000"/>
                <w:kern w:val="0"/>
                <w:szCs w:val="21"/>
              </w:rPr>
            </w:pPr>
            <w:r>
              <w:rPr>
                <w:rFonts w:hint="eastAsia" w:ascii="仿宋" w:hAnsi="仿宋" w:eastAsia="仿宋" w:cs="仿宋"/>
                <w:color w:val="000000"/>
                <w:szCs w:val="21"/>
              </w:rPr>
              <w:t>负责全线临时工程的临时劳动力的补全调配等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92" w:type="dxa"/>
            <w:vAlign w:val="center"/>
          </w:tcPr>
          <w:p>
            <w:pPr>
              <w:widowControl/>
              <w:jc w:val="center"/>
              <w:rPr>
                <w:rFonts w:ascii="仿宋" w:hAnsi="仿宋" w:eastAsia="仿宋" w:cs="仿宋"/>
                <w:color w:val="000000"/>
                <w:kern w:val="0"/>
                <w:szCs w:val="21"/>
              </w:rPr>
            </w:pPr>
            <w:r>
              <w:rPr>
                <w:rFonts w:hint="eastAsia" w:ascii="仿宋" w:hAnsi="仿宋" w:eastAsia="仿宋" w:cs="仿宋"/>
                <w:color w:val="000000"/>
                <w:kern w:val="0"/>
                <w:szCs w:val="21"/>
              </w:rPr>
              <w:t>8</w:t>
            </w:r>
          </w:p>
        </w:tc>
        <w:tc>
          <w:tcPr>
            <w:tcW w:w="1465" w:type="dxa"/>
            <w:vAlign w:val="center"/>
          </w:tcPr>
          <w:p>
            <w:pPr>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电工</w:t>
            </w:r>
          </w:p>
        </w:tc>
        <w:tc>
          <w:tcPr>
            <w:tcW w:w="1335" w:type="dxa"/>
            <w:vAlign w:val="center"/>
          </w:tcPr>
          <w:p>
            <w:pPr>
              <w:jc w:val="center"/>
              <w:rPr>
                <w:rFonts w:ascii="仿宋" w:hAnsi="仿宋" w:eastAsia="仿宋" w:cs="仿宋"/>
                <w:color w:val="000000"/>
                <w:kern w:val="0"/>
                <w:szCs w:val="21"/>
              </w:rPr>
            </w:pPr>
            <w:r>
              <w:rPr>
                <w:rFonts w:hint="eastAsia" w:ascii="仿宋" w:hAnsi="仿宋" w:eastAsia="仿宋" w:cs="仿宋"/>
                <w:color w:val="000000"/>
                <w:kern w:val="0"/>
                <w:szCs w:val="21"/>
              </w:rPr>
              <w:t>不少于1人</w:t>
            </w:r>
          </w:p>
        </w:tc>
        <w:tc>
          <w:tcPr>
            <w:tcW w:w="6473" w:type="dxa"/>
            <w:vAlign w:val="center"/>
          </w:tcPr>
          <w:p>
            <w:pPr>
              <w:widowControl/>
              <w:jc w:val="left"/>
              <w:rPr>
                <w:rFonts w:hint="eastAsia" w:ascii="仿宋" w:hAnsi="仿宋" w:eastAsia="仿宋" w:cs="仿宋"/>
                <w:color w:val="000000"/>
                <w:szCs w:val="21"/>
              </w:rPr>
            </w:pPr>
            <w:r>
              <w:rPr>
                <w:rFonts w:hint="eastAsia" w:ascii="仿宋" w:hAnsi="仿宋" w:eastAsia="仿宋" w:cs="仿宋"/>
                <w:color w:val="000000"/>
                <w:kern w:val="0"/>
                <w:szCs w:val="21"/>
              </w:rPr>
              <w:t>负责日常维护管理。</w:t>
            </w:r>
          </w:p>
        </w:tc>
      </w:tr>
    </w:tbl>
    <w:p>
      <w:pPr>
        <w:ind w:firstLine="422" w:firstLineChars="200"/>
        <w:rPr>
          <w:rFonts w:ascii="仿宋" w:hAnsi="仿宋" w:eastAsia="仿宋" w:cs="仿宋"/>
          <w:b/>
          <w:bCs/>
          <w:color w:val="000000"/>
          <w:szCs w:val="21"/>
        </w:rPr>
      </w:pPr>
    </w:p>
    <w:p>
      <w:pPr>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备注：①本表所列劳动力数量为成交人履约的最低标准，实际进场数量应满足现场施工需要和总体工期要求；未列人员以满足施工需要为准。</w:t>
      </w:r>
    </w:p>
    <w:p>
      <w:pPr>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②成交人应配合采购人对劳务作业人员进行实名制管理，人员进退场要经采购人批准后方可实施。</w:t>
      </w:r>
    </w:p>
    <w:p>
      <w:pPr>
        <w:pStyle w:val="2"/>
        <w:ind w:firstLine="422"/>
        <w:rPr>
          <w:rFonts w:ascii="仿宋" w:hAnsi="仿宋" w:eastAsia="仿宋" w:cs="仿宋"/>
          <w:b/>
          <w:bCs/>
          <w:color w:val="000000"/>
          <w:szCs w:val="21"/>
        </w:rPr>
      </w:pPr>
      <w:r>
        <w:rPr>
          <w:rFonts w:hint="eastAsia" w:ascii="仿宋" w:hAnsi="仿宋" w:eastAsia="仿宋" w:cs="仿宋"/>
          <w:b/>
          <w:bCs/>
          <w:color w:val="000000"/>
          <w:szCs w:val="21"/>
        </w:rPr>
        <w:t>③竞价人配置人员根据采购人管理需求，现场负责人可纳入项目管理体系。</w:t>
      </w:r>
    </w:p>
    <w:p>
      <w:pPr>
        <w:pStyle w:val="2"/>
        <w:ind w:firstLine="2741" w:firstLineChars="1300"/>
        <w:rPr>
          <w:rFonts w:ascii="仿宋" w:hAnsi="仿宋" w:eastAsia="仿宋" w:cs="仿宋"/>
          <w:b/>
          <w:bCs/>
          <w:color w:val="000000"/>
          <w:szCs w:val="21"/>
        </w:rPr>
      </w:pPr>
    </w:p>
    <w:p>
      <w:pPr>
        <w:pStyle w:val="2"/>
        <w:ind w:firstLine="3360" w:firstLineChars="1600"/>
        <w:rPr>
          <w:rFonts w:ascii="宋体" w:hAnsi="宋体"/>
          <w:color w:val="000000"/>
          <w:szCs w:val="21"/>
        </w:rPr>
      </w:pPr>
      <w:r>
        <w:rPr>
          <w:rFonts w:hint="eastAsia" w:ascii="宋体" w:hAnsi="宋体"/>
          <w:color w:val="000000"/>
          <w:szCs w:val="21"/>
        </w:rPr>
        <w:t>竞价人：</w:t>
      </w:r>
      <w:r>
        <w:rPr>
          <w:rFonts w:hint="eastAsia" w:ascii="宋体" w:hAnsi="宋体"/>
          <w:color w:val="000000"/>
          <w:szCs w:val="21"/>
          <w:u w:val="single"/>
        </w:rPr>
        <w:t xml:space="preserve">                                </w:t>
      </w:r>
      <w:r>
        <w:rPr>
          <w:rFonts w:hint="eastAsia" w:ascii="宋体" w:hAnsi="宋体"/>
          <w:color w:val="000000"/>
          <w:szCs w:val="21"/>
        </w:rPr>
        <w:t>（盖单位章）</w:t>
      </w:r>
    </w:p>
    <w:p>
      <w:pPr>
        <w:spacing w:line="500" w:lineRule="exact"/>
        <w:ind w:firstLine="2730" w:firstLineChars="1300"/>
        <w:rPr>
          <w:rFonts w:ascii="宋体" w:hAnsi="宋体"/>
          <w:color w:val="000000"/>
          <w:szCs w:val="21"/>
        </w:rPr>
      </w:pPr>
      <w:r>
        <w:rPr>
          <w:rFonts w:hint="eastAsia" w:ascii="宋体" w:hAnsi="宋体"/>
          <w:color w:val="000000"/>
          <w:szCs w:val="21"/>
        </w:rPr>
        <w:t xml:space="preserve">法定代表人或授权委托人： </w:t>
      </w:r>
      <w:r>
        <w:rPr>
          <w:rFonts w:hint="eastAsia" w:ascii="宋体" w:hAnsi="宋体"/>
          <w:color w:val="000000"/>
          <w:szCs w:val="21"/>
          <w:u w:val="single"/>
        </w:rPr>
        <w:t xml:space="preserve">                   （签字或盖章）</w:t>
      </w:r>
    </w:p>
    <w:p>
      <w:pPr>
        <w:spacing w:line="400" w:lineRule="exact"/>
        <w:ind w:firstLine="420" w:firstLineChars="200"/>
        <w:rPr>
          <w:rFonts w:ascii="宋体" w:hAnsi="宋体"/>
          <w:color w:val="000000"/>
          <w:szCs w:val="21"/>
        </w:rPr>
      </w:pPr>
      <w:r>
        <w:rPr>
          <w:rFonts w:hint="eastAsia" w:ascii="宋体" w:hAnsi="宋体"/>
          <w:color w:val="000000"/>
          <w:szCs w:val="21"/>
        </w:rPr>
        <w:t xml:space="preserve">                                             日期：  </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pStyle w:val="2"/>
        <w:ind w:firstLine="422"/>
        <w:rPr>
          <w:rFonts w:ascii="仿宋" w:hAnsi="仿宋" w:eastAsia="仿宋" w:cs="仿宋"/>
          <w:b/>
          <w:bCs/>
          <w:color w:val="000000"/>
          <w:szCs w:val="21"/>
        </w:rPr>
        <w:sectPr>
          <w:pgSz w:w="11907" w:h="16839"/>
          <w:pgMar w:top="1417" w:right="1417" w:bottom="1361" w:left="1701" w:header="851" w:footer="1049" w:gutter="0"/>
          <w:pgNumType w:fmt="numberInDash"/>
          <w:cols w:space="720" w:num="1"/>
          <w:titlePg/>
          <w:docGrid w:linePitch="317" w:charSpace="0"/>
        </w:sectPr>
      </w:pPr>
    </w:p>
    <w:p>
      <w:pPr>
        <w:spacing w:line="420" w:lineRule="exact"/>
        <w:jc w:val="center"/>
        <w:rPr>
          <w:rFonts w:ascii="黑体" w:hAnsi="宋体" w:eastAsia="黑体"/>
          <w:color w:val="000000"/>
          <w:sz w:val="32"/>
          <w:szCs w:val="32"/>
        </w:rPr>
      </w:pPr>
      <w:r>
        <w:rPr>
          <w:rFonts w:hint="eastAsia" w:ascii="黑体" w:hAnsi="宋体" w:eastAsia="黑体" w:cs="Times New Roman"/>
          <w:color w:val="000000"/>
          <w:sz w:val="32"/>
          <w:szCs w:val="32"/>
          <w:lang w:val="en-US" w:eastAsia="zh-CN"/>
        </w:rPr>
        <w:t>八、</w:t>
      </w:r>
      <w:r>
        <w:rPr>
          <w:rFonts w:hint="eastAsia" w:ascii="黑体" w:hAnsi="宋体" w:eastAsia="黑体"/>
          <w:color w:val="000000"/>
          <w:sz w:val="32"/>
          <w:szCs w:val="32"/>
        </w:rPr>
        <w:t>工程量清单报价</w:t>
      </w:r>
    </w:p>
    <w:p>
      <w:pPr>
        <w:pStyle w:val="2"/>
        <w:rPr>
          <w:color w:val="000000"/>
        </w:rPr>
      </w:pPr>
    </w:p>
    <w:p>
      <w:pPr>
        <w:pStyle w:val="2"/>
        <w:rPr>
          <w:rFonts w:hint="eastAsia"/>
          <w:color w:val="000000"/>
        </w:rPr>
      </w:pPr>
    </w:p>
    <w:p>
      <w:pPr>
        <w:spacing w:line="400" w:lineRule="exact"/>
        <w:ind w:firstLine="480" w:firstLineChars="200"/>
        <w:rPr>
          <w:rFonts w:ascii="宋体" w:hAnsi="宋体"/>
          <w:color w:val="000000"/>
          <w:sz w:val="24"/>
        </w:rPr>
      </w:pPr>
    </w:p>
    <w:p>
      <w:pPr>
        <w:pStyle w:val="2"/>
        <w:ind w:firstLine="424" w:firstLineChars="177"/>
        <w:rPr>
          <w:rFonts w:hint="eastAsia" w:ascii="宋体" w:hAnsi="宋体"/>
          <w:color w:val="000000"/>
          <w:sz w:val="24"/>
        </w:rPr>
      </w:pPr>
      <w:r>
        <w:rPr>
          <w:rFonts w:hint="eastAsia" w:ascii="宋体" w:hAnsi="宋体"/>
          <w:color w:val="000000"/>
          <w:sz w:val="24"/>
        </w:rPr>
        <w:t>1、详见后附工程量清单报价表。</w:t>
      </w:r>
    </w:p>
    <w:p>
      <w:pPr>
        <w:pStyle w:val="2"/>
        <w:ind w:firstLine="424" w:firstLineChars="177"/>
        <w:rPr>
          <w:rFonts w:hint="eastAsia" w:ascii="宋体" w:hAnsi="宋体" w:eastAsia="宋体" w:cs="Times New Roman"/>
          <w:color w:val="000000"/>
          <w:sz w:val="24"/>
        </w:rPr>
      </w:pPr>
      <w:r>
        <w:rPr>
          <w:rFonts w:hint="eastAsia" w:ascii="宋体" w:hAnsi="宋体" w:eastAsia="宋体" w:cs="Times New Roman"/>
          <w:color w:val="000000"/>
          <w:sz w:val="24"/>
        </w:rPr>
        <w:t>2、竞价人应在此提供纸质工程量清单报价并盖章。</w:t>
      </w:r>
    </w:p>
    <w:p>
      <w:pPr>
        <w:pStyle w:val="2"/>
        <w:ind w:firstLine="424" w:firstLineChars="177"/>
        <w:rPr>
          <w:rFonts w:hint="eastAsia" w:ascii="宋体" w:hAnsi="宋体" w:eastAsia="宋体" w:cs="Times New Roman"/>
          <w:color w:val="000000"/>
          <w:sz w:val="24"/>
        </w:rPr>
      </w:pPr>
      <w:r>
        <w:rPr>
          <w:rFonts w:hint="eastAsia" w:ascii="宋体" w:hAnsi="宋体" w:eastAsia="宋体" w:cs="Times New Roman"/>
          <w:color w:val="000000"/>
          <w:sz w:val="24"/>
        </w:rPr>
        <w:t>3、竞价人另需提交载</w:t>
      </w:r>
      <w:r>
        <w:rPr>
          <w:rFonts w:hint="eastAsia" w:ascii="宋体" w:hAnsi="宋体" w:eastAsia="宋体" w:cs="Times New Roman"/>
          <w:color w:val="000000"/>
          <w:sz w:val="24"/>
          <w:lang w:val="en-US" w:eastAsia="zh-CN"/>
        </w:rPr>
        <w:t>有</w:t>
      </w:r>
      <w:r>
        <w:rPr>
          <w:rFonts w:hint="eastAsia" w:ascii="宋体" w:hAnsi="宋体" w:eastAsia="宋体" w:cs="Times New Roman"/>
          <w:color w:val="000000"/>
          <w:sz w:val="24"/>
        </w:rPr>
        <w:t>工程量清单（excel版本）的U盘一个，文件以公司名称-XX项目工程量清单命名。</w:t>
      </w: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color w:val="000000"/>
        </w:rPr>
      </w:pPr>
    </w:p>
    <w:p>
      <w:pPr>
        <w:pStyle w:val="2"/>
        <w:rPr>
          <w:rFonts w:hint="eastAsia"/>
          <w:color w:val="000000"/>
        </w:rPr>
      </w:pPr>
    </w:p>
    <w:p>
      <w:pPr>
        <w:pStyle w:val="2"/>
        <w:rPr>
          <w:color w:val="000000"/>
        </w:rPr>
      </w:pPr>
    </w:p>
    <w:p>
      <w:pPr>
        <w:pStyle w:val="2"/>
        <w:rPr>
          <w:color w:val="000000"/>
        </w:rPr>
      </w:pPr>
    </w:p>
    <w:p>
      <w:pPr>
        <w:pStyle w:val="2"/>
        <w:ind w:left="0" w:leftChars="0" w:firstLine="0" w:firstLineChars="0"/>
        <w:jc w:val="center"/>
        <w:outlineLvl w:val="1"/>
        <w:rPr>
          <w:rFonts w:hint="eastAsia" w:ascii="黑体" w:hAnsi="宋体" w:eastAsia="黑体"/>
          <w:color w:val="000000"/>
          <w:sz w:val="32"/>
          <w:szCs w:val="32"/>
        </w:rPr>
      </w:pPr>
      <w:r>
        <w:rPr>
          <w:rFonts w:hint="eastAsia" w:ascii="宋体" w:hAnsi="宋体"/>
          <w:color w:val="000000"/>
          <w:sz w:val="28"/>
          <w:szCs w:val="28"/>
        </w:rPr>
        <w:br w:type="page"/>
      </w:r>
      <w:r>
        <w:rPr>
          <w:rFonts w:hint="eastAsia" w:ascii="黑体" w:hAnsi="宋体" w:eastAsia="黑体"/>
          <w:color w:val="000000"/>
          <w:sz w:val="32"/>
          <w:szCs w:val="32"/>
          <w:lang w:val="en-US" w:eastAsia="zh-CN"/>
        </w:rPr>
        <w:t>九</w:t>
      </w:r>
      <w:r>
        <w:rPr>
          <w:rFonts w:hint="eastAsia" w:ascii="黑体" w:hAnsi="宋体" w:eastAsia="黑体"/>
          <w:color w:val="000000"/>
          <w:sz w:val="32"/>
          <w:szCs w:val="32"/>
        </w:rPr>
        <w:t>、其他材料</w:t>
      </w:r>
    </w:p>
    <w:p>
      <w:pPr>
        <w:pStyle w:val="2"/>
        <w:ind w:firstLine="424" w:firstLineChars="177"/>
        <w:rPr>
          <w:rFonts w:hint="eastAsia" w:ascii="宋体" w:hAnsi="宋体" w:eastAsia="宋体" w:cs="Times New Roman"/>
          <w:color w:val="000000"/>
          <w:sz w:val="24"/>
        </w:rPr>
      </w:pPr>
    </w:p>
    <w:p>
      <w:pPr>
        <w:rPr>
          <w:rFonts w:hint="eastAsia" w:ascii="宋体" w:hAnsi="宋体"/>
          <w:color w:val="000000"/>
          <w:szCs w:val="21"/>
          <w:u w:val="single"/>
        </w:rPr>
      </w:pPr>
    </w:p>
    <w:p>
      <w:pPr>
        <w:rPr>
          <w:rFonts w:hint="eastAsia" w:ascii="宋体" w:hAnsi="宋体"/>
          <w:color w:val="000000"/>
          <w:szCs w:val="21"/>
          <w:u w:val="single"/>
        </w:rPr>
      </w:pPr>
    </w:p>
    <w:p/>
    <w:sectPr>
      <w:footerReference r:id="rId5" w:type="default"/>
      <w:pgSz w:w="11907" w:h="16839"/>
      <w:pgMar w:top="1417" w:right="1417" w:bottom="1361" w:left="1701" w:header="851" w:footer="1049" w:gutter="0"/>
      <w:pgNumType w:fmt="numberInDash"/>
      <w:cols w:space="720" w:num="1"/>
      <w:titlePg/>
      <w:docGrid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大标宋简体">
    <w:altName w:val="微软雅黑"/>
    <w:panose1 w:val="00000000000000000000"/>
    <w:charset w:val="86"/>
    <w:family w:val="auto"/>
    <w:pitch w:val="default"/>
    <w:sig w:usb0="00000000" w:usb1="00000000" w:usb2="00000012" w:usb3="00000000" w:csb0="00040001"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MS Mincho">
    <w:altName w:val="Yu Gothic UI"/>
    <w:panose1 w:val="02020609040205080304"/>
    <w:charset w:val="80"/>
    <w:family w:val="modern"/>
    <w:pitch w:val="default"/>
    <w:sig w:usb0="00000000" w:usb1="00000000" w:usb2="00000010" w:usb3="00000000" w:csb0="0002009F" w:csb1="00000000"/>
  </w:font>
  <w:font w:name="MingLiU">
    <w:altName w:val="PMingLiU-ExtB"/>
    <w:panose1 w:val="02010609000101010101"/>
    <w:charset w:val="88"/>
    <w:family w:val="modern"/>
    <w:pitch w:val="default"/>
    <w:sig w:usb0="00000000" w:usb1="00000000" w:usb2="00000010" w:usb3="00000000" w:csb0="00100000" w:csb1="00000000"/>
  </w:font>
  <w:font w:name="Yu Gothic UI">
    <w:panose1 w:val="020B0500000000000000"/>
    <w:charset w:val="80"/>
    <w:family w:val="auto"/>
    <w:pitch w:val="default"/>
    <w:sig w:usb0="E00002FF" w:usb1="2AC7FDFF" w:usb2="00000016" w:usb3="00000000" w:csb0="2002009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8"/>
                            <w:rPr>
                              <w:rStyle w:val="32"/>
                              <w:sz w:val="24"/>
                              <w:szCs w:val="24"/>
                            </w:rPr>
                          </w:pPr>
                          <w:r>
                            <w:rPr>
                              <w:sz w:val="24"/>
                              <w:szCs w:val="24"/>
                            </w:rPr>
                            <w:fldChar w:fldCharType="begin"/>
                          </w:r>
                          <w:r>
                            <w:rPr>
                              <w:rStyle w:val="32"/>
                              <w:sz w:val="24"/>
                              <w:szCs w:val="24"/>
                            </w:rPr>
                            <w:instrText xml:space="preserve">PAGE  </w:instrText>
                          </w:r>
                          <w:r>
                            <w:rPr>
                              <w:sz w:val="24"/>
                              <w:szCs w:val="24"/>
                            </w:rPr>
                            <w:fldChar w:fldCharType="separate"/>
                          </w:r>
                          <w:r>
                            <w:rPr>
                              <w:rStyle w:val="32"/>
                              <w:sz w:val="24"/>
                              <w:szCs w:val="24"/>
                            </w:rPr>
                            <w:t>- 2 -</w:t>
                          </w:r>
                          <w:r>
                            <w:rPr>
                              <w:sz w:val="24"/>
                              <w:szCs w:val="24"/>
                            </w:rPr>
                            <w:fldChar w:fldCharType="end"/>
                          </w: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&#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Dn/odf0QEAAKMDAAAOAAAAAAAAAAEAIAAAACIB&#10;AABkcnMvZTJvRG9jLnhtbFBLBQYAAAAABgAGAFkBAABlBQAAAAA=&#10;">
              <v:fill on="f" focussize="0,0"/>
              <v:stroke on="f" weight="1.25pt"/>
              <v:imagedata o:title=""/>
              <o:lock v:ext="edit" aspectratio="f"/>
              <v:textbox inset="0mm,0mm,0mm,0mm" style="mso-fit-shape-to-text:t;">
                <w:txbxContent>
                  <w:p>
                    <w:pPr>
                      <w:pStyle w:val="18"/>
                      <w:rPr>
                        <w:rStyle w:val="32"/>
                        <w:sz w:val="24"/>
                        <w:szCs w:val="24"/>
                      </w:rPr>
                    </w:pPr>
                    <w:r>
                      <w:rPr>
                        <w:sz w:val="24"/>
                        <w:szCs w:val="24"/>
                      </w:rPr>
                      <w:fldChar w:fldCharType="begin"/>
                    </w:r>
                    <w:r>
                      <w:rPr>
                        <w:rStyle w:val="32"/>
                        <w:sz w:val="24"/>
                        <w:szCs w:val="24"/>
                      </w:rPr>
                      <w:instrText xml:space="preserve">PAGE  </w:instrText>
                    </w:r>
                    <w:r>
                      <w:rPr>
                        <w:sz w:val="24"/>
                        <w:szCs w:val="24"/>
                      </w:rPr>
                      <w:fldChar w:fldCharType="separate"/>
                    </w:r>
                    <w:r>
                      <w:rPr>
                        <w:rStyle w:val="32"/>
                        <w:sz w:val="24"/>
                        <w:szCs w:val="24"/>
                      </w:rPr>
                      <w:t>- 2 -</w:t>
                    </w:r>
                    <w:r>
                      <w:rPr>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8"/>
                            <w:rPr>
                              <w:rStyle w:val="32"/>
                              <w:sz w:val="24"/>
                              <w:szCs w:val="24"/>
                            </w:rPr>
                          </w:pPr>
                          <w:r>
                            <w:rPr>
                              <w:sz w:val="24"/>
                              <w:szCs w:val="24"/>
                            </w:rPr>
                            <w:fldChar w:fldCharType="begin"/>
                          </w:r>
                          <w:r>
                            <w:rPr>
                              <w:rStyle w:val="32"/>
                              <w:sz w:val="24"/>
                              <w:szCs w:val="24"/>
                            </w:rPr>
                            <w:instrText xml:space="preserve">PAGE  </w:instrText>
                          </w:r>
                          <w:r>
                            <w:rPr>
                              <w:sz w:val="24"/>
                              <w:szCs w:val="24"/>
                            </w:rPr>
                            <w:fldChar w:fldCharType="separate"/>
                          </w:r>
                          <w:r>
                            <w:rPr>
                              <w:rStyle w:val="32"/>
                              <w:sz w:val="24"/>
                              <w:szCs w:val="24"/>
                            </w:rPr>
                            <w:t>- 21 -</w:t>
                          </w:r>
                          <w:r>
                            <w:rPr>
                              <w:sz w:val="24"/>
                              <w:szCs w:val="24"/>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AyZcpnSAQAAo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HWSp/dQY9adx7w4fHADLs18D3iZWA8ymPRFPgTjKO7pIq4YIuHpUbWqqhJDHGOzg/jFw3Mf&#10;IH4UzpBkNDTg9LKo7PgZ4pg6p6Rq1t0qrfMEtSU9ol5V767yi0sI0bXFIonF2G2y4rAbJmo7156Q&#10;WY8r0FCLG0+J/mRR4bQtsxFmYzcbBx/UvsMml7ke+PeHiO3kLlOFEXYqjLPLPKc9S8vxv5+zHv6t&#10;zT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DJlymdIBAACjAwAADgAAAAAAAAABACAAAAAi&#10;AQAAZHJzL2Uyb0RvYy54bWxQSwUGAAAAAAYABgBZAQAAZgUAAAAA&#10;">
              <v:fill on="f" focussize="0,0"/>
              <v:stroke on="f" weight="1.25pt"/>
              <v:imagedata o:title=""/>
              <o:lock v:ext="edit" aspectratio="f"/>
              <v:textbox inset="0mm,0mm,0mm,0mm" style="mso-fit-shape-to-text:t;">
                <w:txbxContent>
                  <w:p>
                    <w:pPr>
                      <w:pStyle w:val="18"/>
                      <w:rPr>
                        <w:rStyle w:val="32"/>
                        <w:sz w:val="24"/>
                        <w:szCs w:val="24"/>
                      </w:rPr>
                    </w:pPr>
                    <w:r>
                      <w:rPr>
                        <w:sz w:val="24"/>
                        <w:szCs w:val="24"/>
                      </w:rPr>
                      <w:fldChar w:fldCharType="begin"/>
                    </w:r>
                    <w:r>
                      <w:rPr>
                        <w:rStyle w:val="32"/>
                        <w:sz w:val="24"/>
                        <w:szCs w:val="24"/>
                      </w:rPr>
                      <w:instrText xml:space="preserve">PAGE  </w:instrText>
                    </w:r>
                    <w:r>
                      <w:rPr>
                        <w:sz w:val="24"/>
                        <w:szCs w:val="24"/>
                      </w:rPr>
                      <w:fldChar w:fldCharType="separate"/>
                    </w:r>
                    <w:r>
                      <w:rPr>
                        <w:rStyle w:val="32"/>
                        <w:sz w:val="24"/>
                        <w:szCs w:val="24"/>
                      </w:rPr>
                      <w:t>- 21 -</w:t>
                    </w:r>
                    <w:r>
                      <w:rPr>
                        <w:sz w:val="24"/>
                        <w:szCs w:val="2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8"/>
                            <w:rPr>
                              <w:rStyle w:val="32"/>
                              <w:sz w:val="24"/>
                              <w:szCs w:val="24"/>
                            </w:rPr>
                          </w:pPr>
                          <w:r>
                            <w:rPr>
                              <w:sz w:val="24"/>
                              <w:szCs w:val="24"/>
                            </w:rPr>
                            <w:fldChar w:fldCharType="begin"/>
                          </w:r>
                          <w:r>
                            <w:rPr>
                              <w:rStyle w:val="32"/>
                              <w:sz w:val="24"/>
                              <w:szCs w:val="24"/>
                            </w:rPr>
                            <w:instrText xml:space="preserve">PAGE  </w:instrText>
                          </w:r>
                          <w:r>
                            <w:rPr>
                              <w:sz w:val="24"/>
                              <w:szCs w:val="24"/>
                            </w:rPr>
                            <w:fldChar w:fldCharType="separate"/>
                          </w:r>
                          <w:r>
                            <w:rPr>
                              <w:rStyle w:val="32"/>
                              <w:sz w:val="24"/>
                              <w:szCs w:val="24"/>
                            </w:rPr>
                            <w:t>- 54 -</w:t>
                          </w:r>
                          <w:r>
                            <w:rPr>
                              <w:sz w:val="24"/>
                              <w:szCs w:val="24"/>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&#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g8Tly0QEAAKMDAAAOAAAAAAAAAAEAIAAAACIB&#10;AABkcnMvZTJvRG9jLnhtbFBLBQYAAAAABgAGAFkBAABlBQAAAAA=&#10;">
              <v:fill on="f" focussize="0,0"/>
              <v:stroke on="f" weight="1.25pt"/>
              <v:imagedata o:title=""/>
              <o:lock v:ext="edit" aspectratio="f"/>
              <v:textbox inset="0mm,0mm,0mm,0mm" style="mso-fit-shape-to-text:t;">
                <w:txbxContent>
                  <w:p>
                    <w:pPr>
                      <w:pStyle w:val="18"/>
                      <w:rPr>
                        <w:rStyle w:val="32"/>
                        <w:sz w:val="24"/>
                        <w:szCs w:val="24"/>
                      </w:rPr>
                    </w:pPr>
                    <w:r>
                      <w:rPr>
                        <w:sz w:val="24"/>
                        <w:szCs w:val="24"/>
                      </w:rPr>
                      <w:fldChar w:fldCharType="begin"/>
                    </w:r>
                    <w:r>
                      <w:rPr>
                        <w:rStyle w:val="32"/>
                        <w:sz w:val="24"/>
                        <w:szCs w:val="24"/>
                      </w:rPr>
                      <w:instrText xml:space="preserve">PAGE  </w:instrText>
                    </w:r>
                    <w:r>
                      <w:rPr>
                        <w:sz w:val="24"/>
                        <w:szCs w:val="24"/>
                      </w:rPr>
                      <w:fldChar w:fldCharType="separate"/>
                    </w:r>
                    <w:r>
                      <w:rPr>
                        <w:rStyle w:val="32"/>
                        <w:sz w:val="24"/>
                        <w:szCs w:val="24"/>
                      </w:rPr>
                      <w:t>- 54 -</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C2E1A6"/>
    <w:multiLevelType w:val="singleLevel"/>
    <w:tmpl w:val="5AC2E1A6"/>
    <w:lvl w:ilvl="0" w:tentative="0">
      <w:start w:val="3"/>
      <w:numFmt w:val="decimal"/>
      <w:suff w:val="space"/>
      <w:lvlText w:val="第%1条"/>
      <w:lvlJc w:val="left"/>
    </w:lvl>
  </w:abstractNum>
  <w:abstractNum w:abstractNumId="1">
    <w:nsid w:val="5B8C9228"/>
    <w:multiLevelType w:val="singleLevel"/>
    <w:tmpl w:val="5B8C9228"/>
    <w:lvl w:ilvl="0" w:tentative="0">
      <w:start w:val="6"/>
      <w:numFmt w:val="decimal"/>
      <w:suff w:val="space"/>
      <w:lvlText w:val="第%1条"/>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1YTZiMmNkMjczODE0MGEwNDZkYmUxZGNhNDY5OGYifQ=="/>
  </w:docVars>
  <w:rsids>
    <w:rsidRoot w:val="00345B55"/>
    <w:rsid w:val="00345B55"/>
    <w:rsid w:val="00466B1B"/>
    <w:rsid w:val="00643B1F"/>
    <w:rsid w:val="018B51A4"/>
    <w:rsid w:val="039D3939"/>
    <w:rsid w:val="03A25882"/>
    <w:rsid w:val="09FB1114"/>
    <w:rsid w:val="10A6757A"/>
    <w:rsid w:val="15C80994"/>
    <w:rsid w:val="20F36B87"/>
    <w:rsid w:val="26D134D1"/>
    <w:rsid w:val="2842390D"/>
    <w:rsid w:val="2C3B721F"/>
    <w:rsid w:val="36E87D34"/>
    <w:rsid w:val="3EC218AB"/>
    <w:rsid w:val="3FB11090"/>
    <w:rsid w:val="6D88378A"/>
    <w:rsid w:val="71DC5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36"/>
    <w:qFormat/>
    <w:uiPriority w:val="0"/>
    <w:pPr>
      <w:keepNext/>
      <w:keepLines/>
      <w:spacing w:before="260" w:after="260" w:line="416" w:lineRule="auto"/>
      <w:outlineLvl w:val="1"/>
    </w:pPr>
    <w:rPr>
      <w:rFonts w:ascii="Cambria" w:hAnsi="Cambria"/>
      <w:b/>
      <w:bCs/>
      <w:sz w:val="32"/>
      <w:szCs w:val="32"/>
    </w:rPr>
  </w:style>
  <w:style w:type="paragraph" w:styleId="6">
    <w:name w:val="heading 3"/>
    <w:basedOn w:val="1"/>
    <w:next w:val="1"/>
    <w:link w:val="37"/>
    <w:qFormat/>
    <w:uiPriority w:val="0"/>
    <w:pPr>
      <w:keepNext/>
      <w:keepLines/>
      <w:spacing w:before="260" w:after="260" w:line="416" w:lineRule="auto"/>
      <w:outlineLvl w:val="2"/>
    </w:pPr>
    <w:rPr>
      <w:b/>
      <w:bCs/>
      <w:sz w:val="32"/>
      <w:szCs w:val="32"/>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99"/>
    <w:pPr>
      <w:ind w:firstLine="420" w:firstLineChars="200"/>
    </w:pPr>
  </w:style>
  <w:style w:type="paragraph" w:styleId="3">
    <w:name w:val="header"/>
    <w:basedOn w:val="1"/>
    <w:link w:val="38"/>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text"/>
    <w:basedOn w:val="1"/>
    <w:link w:val="39"/>
    <w:qFormat/>
    <w:uiPriority w:val="0"/>
    <w:pPr>
      <w:jc w:val="left"/>
    </w:pPr>
  </w:style>
  <w:style w:type="paragraph" w:styleId="8">
    <w:name w:val="Body Text 3"/>
    <w:basedOn w:val="1"/>
    <w:link w:val="40"/>
    <w:qFormat/>
    <w:uiPriority w:val="0"/>
    <w:rPr>
      <w:rFonts w:ascii="宋体"/>
      <w:sz w:val="24"/>
      <w:szCs w:val="20"/>
    </w:rPr>
  </w:style>
  <w:style w:type="paragraph" w:styleId="9">
    <w:name w:val="Body Text"/>
    <w:basedOn w:val="1"/>
    <w:link w:val="41"/>
    <w:qFormat/>
    <w:uiPriority w:val="0"/>
    <w:pPr>
      <w:spacing w:after="120"/>
    </w:pPr>
  </w:style>
  <w:style w:type="paragraph" w:styleId="10">
    <w:name w:val="Body Text Indent"/>
    <w:basedOn w:val="1"/>
    <w:link w:val="42"/>
    <w:qFormat/>
    <w:uiPriority w:val="0"/>
    <w:pPr>
      <w:spacing w:after="120"/>
      <w:ind w:left="420" w:leftChars="200"/>
    </w:pPr>
  </w:style>
  <w:style w:type="paragraph" w:styleId="11">
    <w:name w:val="List 2"/>
    <w:basedOn w:val="1"/>
    <w:qFormat/>
    <w:uiPriority w:val="0"/>
    <w:pPr>
      <w:widowControl/>
      <w:spacing w:before="20" w:after="20"/>
    </w:pPr>
    <w:rPr>
      <w:rFonts w:eastAsia="仿宋_GB2312"/>
      <w:kern w:val="0"/>
      <w:sz w:val="24"/>
      <w:szCs w:val="20"/>
    </w:rPr>
  </w:style>
  <w:style w:type="paragraph" w:styleId="12">
    <w:name w:val="toc 3"/>
    <w:basedOn w:val="1"/>
    <w:next w:val="1"/>
    <w:qFormat/>
    <w:uiPriority w:val="0"/>
    <w:pPr>
      <w:tabs>
        <w:tab w:val="right" w:leader="dot" w:pos="8777"/>
      </w:tabs>
      <w:ind w:left="420"/>
      <w:jc w:val="left"/>
    </w:pPr>
    <w:rPr>
      <w:rFonts w:ascii="方正大标宋简体" w:hAnsi="宋体" w:eastAsia="方正大标宋简体" w:cs="黑体"/>
      <w:b/>
      <w:iCs/>
      <w:kern w:val="0"/>
      <w:sz w:val="24"/>
      <w:lang w:val="zh-CN" w:eastAsia="zh-CN"/>
    </w:rPr>
  </w:style>
  <w:style w:type="paragraph" w:styleId="13">
    <w:name w:val="Plain Text"/>
    <w:basedOn w:val="1"/>
    <w:link w:val="43"/>
    <w:qFormat/>
    <w:uiPriority w:val="0"/>
    <w:rPr>
      <w:rFonts w:ascii="宋体" w:hAnsi="Courier New"/>
      <w:szCs w:val="20"/>
    </w:rPr>
  </w:style>
  <w:style w:type="paragraph" w:styleId="14">
    <w:name w:val="Date"/>
    <w:basedOn w:val="1"/>
    <w:next w:val="1"/>
    <w:link w:val="44"/>
    <w:qFormat/>
    <w:uiPriority w:val="0"/>
    <w:pPr>
      <w:ind w:left="100" w:leftChars="2500"/>
    </w:pPr>
  </w:style>
  <w:style w:type="paragraph" w:styleId="15">
    <w:name w:val="Body Text Indent 2"/>
    <w:basedOn w:val="1"/>
    <w:next w:val="16"/>
    <w:link w:val="45"/>
    <w:qFormat/>
    <w:uiPriority w:val="0"/>
    <w:pPr>
      <w:spacing w:beforeLines="50" w:after="156" w:line="460" w:lineRule="exact"/>
      <w:ind w:firstLine="480" w:firstLineChars="200"/>
      <w:jc w:val="left"/>
    </w:pPr>
  </w:style>
  <w:style w:type="paragraph" w:customStyle="1" w:styleId="16">
    <w:name w:val="z正文"/>
    <w:basedOn w:val="13"/>
    <w:qFormat/>
    <w:uiPriority w:val="99"/>
    <w:pPr>
      <w:tabs>
        <w:tab w:val="left" w:pos="525"/>
      </w:tabs>
      <w:snapToGrid w:val="0"/>
      <w:spacing w:line="360" w:lineRule="auto"/>
    </w:pPr>
    <w:rPr>
      <w:rFonts w:hAnsi="宋体"/>
      <w:sz w:val="24"/>
    </w:rPr>
  </w:style>
  <w:style w:type="paragraph" w:styleId="17">
    <w:name w:val="Balloon Text"/>
    <w:basedOn w:val="1"/>
    <w:link w:val="46"/>
    <w:qFormat/>
    <w:uiPriority w:val="0"/>
    <w:rPr>
      <w:sz w:val="18"/>
      <w:szCs w:val="18"/>
    </w:rPr>
  </w:style>
  <w:style w:type="paragraph" w:styleId="18">
    <w:name w:val="footer"/>
    <w:basedOn w:val="1"/>
    <w:link w:val="47"/>
    <w:qFormat/>
    <w:uiPriority w:val="0"/>
    <w:pPr>
      <w:tabs>
        <w:tab w:val="center" w:pos="4153"/>
        <w:tab w:val="right" w:pos="8306"/>
      </w:tabs>
      <w:snapToGrid w:val="0"/>
      <w:jc w:val="left"/>
    </w:pPr>
    <w:rPr>
      <w:sz w:val="18"/>
      <w:szCs w:val="18"/>
    </w:rPr>
  </w:style>
  <w:style w:type="paragraph" w:styleId="19">
    <w:name w:val="toc 1"/>
    <w:basedOn w:val="1"/>
    <w:next w:val="1"/>
    <w:qFormat/>
    <w:uiPriority w:val="0"/>
    <w:pPr>
      <w:tabs>
        <w:tab w:val="left" w:pos="1265"/>
        <w:tab w:val="right" w:leader="dot" w:pos="8777"/>
      </w:tabs>
      <w:spacing w:before="120" w:after="120"/>
      <w:ind w:firstLine="412" w:firstLineChars="196"/>
      <w:jc w:val="center"/>
    </w:pPr>
    <w:rPr>
      <w:rFonts w:ascii="黑体" w:hAnsi="宋体" w:eastAsia="黑体"/>
      <w:bCs/>
      <w:caps/>
      <w:szCs w:val="21"/>
      <w:lang w:val="en-US" w:eastAsia="zh-CN"/>
    </w:rPr>
  </w:style>
  <w:style w:type="paragraph" w:styleId="20">
    <w:name w:val="Body Text Indent 3"/>
    <w:basedOn w:val="1"/>
    <w:link w:val="48"/>
    <w:qFormat/>
    <w:uiPriority w:val="0"/>
    <w:pPr>
      <w:ind w:firstLine="705"/>
    </w:pPr>
    <w:rPr>
      <w:rFonts w:eastAsia="仿宋_GB2312"/>
      <w:sz w:val="28"/>
      <w:szCs w:val="20"/>
    </w:rPr>
  </w:style>
  <w:style w:type="paragraph" w:styleId="21">
    <w:name w:val="toc 2"/>
    <w:basedOn w:val="1"/>
    <w:next w:val="1"/>
    <w:qFormat/>
    <w:uiPriority w:val="0"/>
    <w:pPr>
      <w:tabs>
        <w:tab w:val="right" w:leader="dot" w:pos="8777"/>
      </w:tabs>
      <w:spacing w:line="360" w:lineRule="auto"/>
      <w:ind w:firstLine="420" w:firstLineChars="200"/>
      <w:jc w:val="left"/>
    </w:pPr>
    <w:rPr>
      <w:rFonts w:ascii="宋体" w:hAnsi="宋体"/>
      <w:smallCaps/>
      <w:szCs w:val="21"/>
      <w:lang w:val="en-US" w:eastAsia="zh-CN"/>
    </w:rPr>
  </w:style>
  <w:style w:type="paragraph" w:styleId="22">
    <w:name w:val="Body Text 2"/>
    <w:basedOn w:val="1"/>
    <w:link w:val="49"/>
    <w:qFormat/>
    <w:uiPriority w:val="0"/>
    <w:pPr>
      <w:spacing w:after="120" w:line="480" w:lineRule="auto"/>
    </w:pPr>
  </w:style>
  <w:style w:type="paragraph" w:styleId="2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24">
    <w:name w:val="index 1"/>
    <w:basedOn w:val="1"/>
    <w:next w:val="1"/>
    <w:qFormat/>
    <w:uiPriority w:val="0"/>
    <w:pPr>
      <w:jc w:val="center"/>
    </w:pPr>
    <w:rPr>
      <w:rFonts w:ascii="宋体" w:hAnsi="宋体"/>
      <w:color w:val="000000"/>
      <w:szCs w:val="21"/>
    </w:rPr>
  </w:style>
  <w:style w:type="paragraph" w:styleId="25">
    <w:name w:val="Title"/>
    <w:basedOn w:val="1"/>
    <w:link w:val="50"/>
    <w:qFormat/>
    <w:uiPriority w:val="0"/>
    <w:pPr>
      <w:adjustRightInd w:val="0"/>
      <w:spacing w:before="240" w:after="60" w:line="420" w:lineRule="atLeast"/>
      <w:jc w:val="center"/>
      <w:outlineLvl w:val="0"/>
    </w:pPr>
    <w:rPr>
      <w:rFonts w:ascii="Arial" w:hAnsi="Arial"/>
      <w:b/>
      <w:kern w:val="0"/>
      <w:sz w:val="32"/>
      <w:szCs w:val="20"/>
    </w:rPr>
  </w:style>
  <w:style w:type="paragraph" w:styleId="26">
    <w:name w:val="annotation subject"/>
    <w:basedOn w:val="7"/>
    <w:next w:val="7"/>
    <w:link w:val="51"/>
    <w:qFormat/>
    <w:uiPriority w:val="0"/>
    <w:rPr>
      <w:b/>
      <w:bCs/>
    </w:rPr>
  </w:style>
  <w:style w:type="paragraph" w:styleId="27">
    <w:name w:val="Body Text First Indent"/>
    <w:basedOn w:val="9"/>
    <w:next w:val="15"/>
    <w:link w:val="52"/>
    <w:qFormat/>
    <w:uiPriority w:val="0"/>
    <w:pPr>
      <w:ind w:firstLine="420" w:firstLineChars="100"/>
    </w:pPr>
  </w:style>
  <w:style w:type="paragraph" w:styleId="28">
    <w:name w:val="Body Text First Indent 2"/>
    <w:basedOn w:val="10"/>
    <w:link w:val="53"/>
    <w:unhideWhenUsed/>
    <w:qFormat/>
    <w:uiPriority w:val="0"/>
    <w:pPr>
      <w:ind w:firstLine="420" w:firstLineChars="200"/>
    </w:pPr>
  </w:style>
  <w:style w:type="table" w:styleId="30">
    <w:name w:val="Table Grid"/>
    <w:basedOn w:val="2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page number"/>
    <w:qFormat/>
    <w:uiPriority w:val="0"/>
  </w:style>
  <w:style w:type="character" w:styleId="33">
    <w:name w:val="Hyperlink"/>
    <w:qFormat/>
    <w:uiPriority w:val="0"/>
    <w:rPr>
      <w:color w:val="0563C1"/>
      <w:u w:val="single"/>
    </w:rPr>
  </w:style>
  <w:style w:type="character" w:styleId="34">
    <w:name w:val="annotation reference"/>
    <w:qFormat/>
    <w:uiPriority w:val="0"/>
    <w:rPr>
      <w:sz w:val="21"/>
      <w:szCs w:val="21"/>
    </w:rPr>
  </w:style>
  <w:style w:type="character" w:customStyle="1" w:styleId="35">
    <w:name w:val="标题 1 Char"/>
    <w:basedOn w:val="31"/>
    <w:link w:val="4"/>
    <w:qFormat/>
    <w:uiPriority w:val="0"/>
    <w:rPr>
      <w:rFonts w:ascii="Times New Roman" w:hAnsi="Times New Roman" w:eastAsia="宋体" w:cs="Times New Roman"/>
      <w:b/>
      <w:bCs/>
      <w:kern w:val="44"/>
      <w:sz w:val="44"/>
      <w:szCs w:val="44"/>
    </w:rPr>
  </w:style>
  <w:style w:type="character" w:customStyle="1" w:styleId="36">
    <w:name w:val="标题 2 Char"/>
    <w:basedOn w:val="31"/>
    <w:link w:val="5"/>
    <w:qFormat/>
    <w:uiPriority w:val="0"/>
    <w:rPr>
      <w:rFonts w:ascii="Cambria" w:hAnsi="Cambria" w:eastAsia="宋体" w:cs="Times New Roman"/>
      <w:b/>
      <w:bCs/>
      <w:sz w:val="32"/>
      <w:szCs w:val="32"/>
    </w:rPr>
  </w:style>
  <w:style w:type="character" w:customStyle="1" w:styleId="37">
    <w:name w:val="标题 3 Char"/>
    <w:basedOn w:val="31"/>
    <w:link w:val="6"/>
    <w:qFormat/>
    <w:uiPriority w:val="0"/>
    <w:rPr>
      <w:rFonts w:ascii="Times New Roman" w:hAnsi="Times New Roman" w:eastAsia="宋体" w:cs="Times New Roman"/>
      <w:b/>
      <w:bCs/>
      <w:sz w:val="32"/>
      <w:szCs w:val="32"/>
    </w:rPr>
  </w:style>
  <w:style w:type="character" w:customStyle="1" w:styleId="38">
    <w:name w:val="页眉 Char"/>
    <w:basedOn w:val="31"/>
    <w:link w:val="3"/>
    <w:qFormat/>
    <w:uiPriority w:val="0"/>
    <w:rPr>
      <w:rFonts w:ascii="Times New Roman" w:hAnsi="Times New Roman" w:eastAsia="宋体" w:cs="Times New Roman"/>
      <w:sz w:val="18"/>
      <w:szCs w:val="18"/>
    </w:rPr>
  </w:style>
  <w:style w:type="character" w:customStyle="1" w:styleId="39">
    <w:name w:val="批注文字 Char"/>
    <w:basedOn w:val="31"/>
    <w:link w:val="7"/>
    <w:qFormat/>
    <w:uiPriority w:val="0"/>
    <w:rPr>
      <w:rFonts w:ascii="Times New Roman" w:hAnsi="Times New Roman" w:eastAsia="宋体" w:cs="Times New Roman"/>
      <w:szCs w:val="24"/>
    </w:rPr>
  </w:style>
  <w:style w:type="character" w:customStyle="1" w:styleId="40">
    <w:name w:val="正文文本 3 Char"/>
    <w:basedOn w:val="31"/>
    <w:link w:val="8"/>
    <w:qFormat/>
    <w:uiPriority w:val="0"/>
    <w:rPr>
      <w:rFonts w:ascii="宋体" w:hAnsi="Times New Roman" w:eastAsia="宋体" w:cs="Times New Roman"/>
      <w:sz w:val="24"/>
      <w:szCs w:val="20"/>
    </w:rPr>
  </w:style>
  <w:style w:type="character" w:customStyle="1" w:styleId="41">
    <w:name w:val="正文文本 Char"/>
    <w:basedOn w:val="31"/>
    <w:link w:val="9"/>
    <w:qFormat/>
    <w:uiPriority w:val="0"/>
    <w:rPr>
      <w:rFonts w:ascii="Times New Roman" w:hAnsi="Times New Roman" w:eastAsia="宋体" w:cs="Times New Roman"/>
      <w:szCs w:val="24"/>
    </w:rPr>
  </w:style>
  <w:style w:type="character" w:customStyle="1" w:styleId="42">
    <w:name w:val="正文文本缩进 Char"/>
    <w:basedOn w:val="31"/>
    <w:link w:val="10"/>
    <w:qFormat/>
    <w:uiPriority w:val="0"/>
    <w:rPr>
      <w:rFonts w:ascii="Times New Roman" w:hAnsi="Times New Roman" w:eastAsia="宋体" w:cs="Times New Roman"/>
      <w:szCs w:val="24"/>
    </w:rPr>
  </w:style>
  <w:style w:type="character" w:customStyle="1" w:styleId="43">
    <w:name w:val="纯文本 Char"/>
    <w:basedOn w:val="31"/>
    <w:link w:val="13"/>
    <w:qFormat/>
    <w:uiPriority w:val="0"/>
    <w:rPr>
      <w:rFonts w:ascii="宋体" w:hAnsi="Courier New" w:eastAsia="宋体" w:cs="Times New Roman"/>
      <w:szCs w:val="20"/>
    </w:rPr>
  </w:style>
  <w:style w:type="character" w:customStyle="1" w:styleId="44">
    <w:name w:val="日期 Char"/>
    <w:basedOn w:val="31"/>
    <w:link w:val="14"/>
    <w:qFormat/>
    <w:uiPriority w:val="0"/>
    <w:rPr>
      <w:rFonts w:ascii="Times New Roman" w:hAnsi="Times New Roman" w:eastAsia="宋体" w:cs="Times New Roman"/>
      <w:szCs w:val="24"/>
    </w:rPr>
  </w:style>
  <w:style w:type="character" w:customStyle="1" w:styleId="45">
    <w:name w:val="正文文本缩进 2 Char"/>
    <w:basedOn w:val="31"/>
    <w:link w:val="15"/>
    <w:qFormat/>
    <w:uiPriority w:val="0"/>
    <w:rPr>
      <w:rFonts w:ascii="Times New Roman" w:hAnsi="Times New Roman" w:eastAsia="宋体" w:cs="Times New Roman"/>
      <w:szCs w:val="24"/>
    </w:rPr>
  </w:style>
  <w:style w:type="character" w:customStyle="1" w:styleId="46">
    <w:name w:val="批注框文本 Char"/>
    <w:basedOn w:val="31"/>
    <w:link w:val="17"/>
    <w:qFormat/>
    <w:uiPriority w:val="0"/>
    <w:rPr>
      <w:rFonts w:ascii="Times New Roman" w:hAnsi="Times New Roman" w:eastAsia="宋体" w:cs="Times New Roman"/>
      <w:sz w:val="18"/>
      <w:szCs w:val="18"/>
    </w:rPr>
  </w:style>
  <w:style w:type="character" w:customStyle="1" w:styleId="47">
    <w:name w:val="页脚 Char"/>
    <w:basedOn w:val="31"/>
    <w:link w:val="18"/>
    <w:qFormat/>
    <w:uiPriority w:val="0"/>
    <w:rPr>
      <w:rFonts w:ascii="Times New Roman" w:hAnsi="Times New Roman" w:eastAsia="宋体" w:cs="Times New Roman"/>
      <w:sz w:val="18"/>
      <w:szCs w:val="18"/>
    </w:rPr>
  </w:style>
  <w:style w:type="character" w:customStyle="1" w:styleId="48">
    <w:name w:val="正文文本缩进 3 Char"/>
    <w:basedOn w:val="31"/>
    <w:link w:val="20"/>
    <w:qFormat/>
    <w:uiPriority w:val="0"/>
    <w:rPr>
      <w:rFonts w:ascii="Times New Roman" w:hAnsi="Times New Roman" w:eastAsia="仿宋_GB2312" w:cs="Times New Roman"/>
      <w:sz w:val="28"/>
      <w:szCs w:val="20"/>
    </w:rPr>
  </w:style>
  <w:style w:type="character" w:customStyle="1" w:styleId="49">
    <w:name w:val="正文文本 2 Char"/>
    <w:basedOn w:val="31"/>
    <w:link w:val="22"/>
    <w:qFormat/>
    <w:uiPriority w:val="0"/>
    <w:rPr>
      <w:rFonts w:ascii="Times New Roman" w:hAnsi="Times New Roman" w:eastAsia="宋体" w:cs="Times New Roman"/>
      <w:szCs w:val="24"/>
    </w:rPr>
  </w:style>
  <w:style w:type="character" w:customStyle="1" w:styleId="50">
    <w:name w:val="标题 Char"/>
    <w:basedOn w:val="31"/>
    <w:link w:val="25"/>
    <w:qFormat/>
    <w:uiPriority w:val="0"/>
    <w:rPr>
      <w:rFonts w:ascii="Arial" w:hAnsi="Arial" w:eastAsia="宋体" w:cs="Times New Roman"/>
      <w:b/>
      <w:kern w:val="0"/>
      <w:sz w:val="32"/>
      <w:szCs w:val="20"/>
    </w:rPr>
  </w:style>
  <w:style w:type="character" w:customStyle="1" w:styleId="51">
    <w:name w:val="批注主题 Char"/>
    <w:basedOn w:val="39"/>
    <w:link w:val="26"/>
    <w:qFormat/>
    <w:uiPriority w:val="0"/>
    <w:rPr>
      <w:b/>
      <w:bCs/>
    </w:rPr>
  </w:style>
  <w:style w:type="character" w:customStyle="1" w:styleId="52">
    <w:name w:val="正文首行缩进 Char"/>
    <w:basedOn w:val="41"/>
    <w:link w:val="27"/>
    <w:qFormat/>
    <w:uiPriority w:val="0"/>
  </w:style>
  <w:style w:type="character" w:customStyle="1" w:styleId="53">
    <w:name w:val="正文首行缩进 2 Char"/>
    <w:basedOn w:val="42"/>
    <w:link w:val="28"/>
    <w:qFormat/>
    <w:uiPriority w:val="0"/>
  </w:style>
  <w:style w:type="character" w:customStyle="1" w:styleId="54">
    <w:name w:val="正文文本 2 字符"/>
    <w:qFormat/>
    <w:uiPriority w:val="0"/>
    <w:rPr>
      <w:kern w:val="2"/>
      <w:sz w:val="21"/>
      <w:szCs w:val="24"/>
    </w:rPr>
  </w:style>
  <w:style w:type="character" w:customStyle="1" w:styleId="55">
    <w:name w:val="正文文本 (2)_"/>
    <w:link w:val="56"/>
    <w:qFormat/>
    <w:uiPriority w:val="0"/>
    <w:rPr>
      <w:rFonts w:ascii="宋体" w:hAnsi="宋体" w:eastAsia="Times New Roman"/>
      <w:sz w:val="22"/>
      <w:shd w:val="clear" w:color="auto" w:fill="FFFFFF"/>
    </w:rPr>
  </w:style>
  <w:style w:type="paragraph" w:customStyle="1" w:styleId="56">
    <w:name w:val="正文文本 (2)1"/>
    <w:basedOn w:val="1"/>
    <w:link w:val="55"/>
    <w:qFormat/>
    <w:uiPriority w:val="0"/>
    <w:pPr>
      <w:shd w:val="clear" w:color="auto" w:fill="FFFFFF"/>
      <w:spacing w:before="300" w:line="439" w:lineRule="exact"/>
      <w:jc w:val="distribute"/>
    </w:pPr>
    <w:rPr>
      <w:rFonts w:ascii="宋体" w:hAnsi="宋体" w:eastAsia="Times New Roman" w:cstheme="minorBidi"/>
      <w:sz w:val="22"/>
      <w:szCs w:val="22"/>
    </w:rPr>
  </w:style>
  <w:style w:type="character" w:customStyle="1" w:styleId="57">
    <w:name w:val="1.1标题 2 Char Char"/>
    <w:qFormat/>
    <w:uiPriority w:val="0"/>
    <w:rPr>
      <w:rFonts w:ascii="黑体" w:hAnsi="Verdana" w:eastAsia="黑体"/>
      <w:b/>
      <w:bCs/>
      <w:snapToGrid w:val="0"/>
      <w:kern w:val="2"/>
      <w:sz w:val="30"/>
      <w:szCs w:val="28"/>
      <w:lang w:val="en-US" w:eastAsia="zh-CN"/>
    </w:rPr>
  </w:style>
  <w:style w:type="character" w:customStyle="1" w:styleId="58">
    <w:name w:val=" Char Char1"/>
    <w:qFormat/>
    <w:uiPriority w:val="0"/>
    <w:rPr>
      <w:kern w:val="2"/>
      <w:sz w:val="18"/>
    </w:rPr>
  </w:style>
  <w:style w:type="character" w:customStyle="1" w:styleId="59">
    <w:name w:val="fontstyle01"/>
    <w:qFormat/>
    <w:uiPriority w:val="0"/>
    <w:rPr>
      <w:rFonts w:hint="eastAsia" w:ascii="宋体" w:hAnsi="宋体" w:eastAsia="宋体"/>
      <w:color w:val="000000"/>
      <w:sz w:val="24"/>
      <w:szCs w:val="24"/>
    </w:rPr>
  </w:style>
  <w:style w:type="character" w:customStyle="1" w:styleId="60">
    <w:name w:val="font141"/>
    <w:qFormat/>
    <w:uiPriority w:val="0"/>
    <w:rPr>
      <w:rFonts w:hint="default" w:ascii="Times New Roman" w:hAnsi="Times New Roman" w:cs="Times New Roman"/>
      <w:color w:val="000000"/>
      <w:sz w:val="20"/>
      <w:szCs w:val="20"/>
      <w:u w:val="none"/>
    </w:rPr>
  </w:style>
  <w:style w:type="character" w:customStyle="1" w:styleId="61">
    <w:name w:val="font121"/>
    <w:qFormat/>
    <w:uiPriority w:val="0"/>
    <w:rPr>
      <w:rFonts w:hint="default" w:ascii="Times New Roman" w:hAnsi="Times New Roman" w:cs="Times New Roman"/>
      <w:color w:val="000000"/>
      <w:sz w:val="20"/>
      <w:szCs w:val="20"/>
      <w:u w:val="none"/>
    </w:rPr>
  </w:style>
  <w:style w:type="character" w:customStyle="1" w:styleId="62">
    <w:name w:val="未处理的提及"/>
    <w:unhideWhenUsed/>
    <w:qFormat/>
    <w:uiPriority w:val="99"/>
    <w:rPr>
      <w:color w:val="605E5C"/>
      <w:shd w:val="clear" w:color="auto" w:fill="E1DFDD"/>
    </w:rPr>
  </w:style>
  <w:style w:type="character" w:customStyle="1" w:styleId="63">
    <w:name w:val="15"/>
    <w:qFormat/>
    <w:uiPriority w:val="0"/>
    <w:rPr>
      <w:rFonts w:hint="default" w:ascii="Arial" w:hAnsi="Arial" w:cs="Arial"/>
      <w:b/>
      <w:bCs/>
      <w:spacing w:val="0"/>
      <w:sz w:val="32"/>
      <w:szCs w:val="32"/>
    </w:rPr>
  </w:style>
  <w:style w:type="character" w:customStyle="1" w:styleId="64">
    <w:name w:val="font112"/>
    <w:qFormat/>
    <w:uiPriority w:val="0"/>
    <w:rPr>
      <w:rFonts w:hint="eastAsia" w:ascii="宋体" w:hAnsi="宋体" w:eastAsia="宋体" w:cs="宋体"/>
      <w:color w:val="000000"/>
      <w:sz w:val="20"/>
      <w:szCs w:val="20"/>
      <w:u w:val="none"/>
    </w:rPr>
  </w:style>
  <w:style w:type="paragraph" w:customStyle="1" w:styleId="65">
    <w:name w:val="Table Paragraph"/>
    <w:basedOn w:val="1"/>
    <w:qFormat/>
    <w:uiPriority w:val="1"/>
    <w:rPr>
      <w:rFonts w:ascii="宋体" w:hAnsi="宋体" w:cs="宋体"/>
      <w:lang w:val="zh-CN" w:bidi="zh-CN"/>
    </w:rPr>
  </w:style>
  <w:style w:type="paragraph" w:customStyle="1" w:styleId="66">
    <w:name w:val="样式2"/>
    <w:basedOn w:val="1"/>
    <w:qFormat/>
    <w:uiPriority w:val="0"/>
    <w:pPr>
      <w:adjustRightInd w:val="0"/>
      <w:spacing w:line="200" w:lineRule="exact"/>
      <w:jc w:val="center"/>
    </w:pPr>
    <w:rPr>
      <w:kern w:val="0"/>
      <w:sz w:val="24"/>
      <w:szCs w:val="20"/>
    </w:rPr>
  </w:style>
  <w:style w:type="paragraph" w:customStyle="1" w:styleId="67">
    <w:name w:val="默认段落字体 Para Char Char Char Char Char Char Char Char Char Char"/>
    <w:basedOn w:val="1"/>
    <w:qFormat/>
    <w:uiPriority w:val="0"/>
    <w:rPr>
      <w:rFonts w:ascii="Tahoma" w:hAnsi="Tahoma"/>
      <w:sz w:val="24"/>
      <w:szCs w:val="20"/>
    </w:rPr>
  </w:style>
  <w:style w:type="paragraph" w:customStyle="1" w:styleId="68">
    <w:name w:val="超级链接"/>
    <w:basedOn w:val="1"/>
    <w:qFormat/>
    <w:uiPriority w:val="0"/>
  </w:style>
  <w:style w:type="paragraph" w:customStyle="1" w:styleId="69">
    <w:name w:val="p0"/>
    <w:basedOn w:val="1"/>
    <w:qFormat/>
    <w:uiPriority w:val="0"/>
    <w:pPr>
      <w:widowControl/>
    </w:pPr>
    <w:rPr>
      <w:kern w:val="0"/>
      <w:szCs w:val="21"/>
    </w:rPr>
  </w:style>
  <w:style w:type="paragraph" w:customStyle="1" w:styleId="70">
    <w:name w:val=" Char Char Char Char Char Char Char"/>
    <w:basedOn w:val="1"/>
    <w:next w:val="1"/>
    <w:qFormat/>
    <w:uiPriority w:val="0"/>
    <w:pPr>
      <w:adjustRightInd w:val="0"/>
      <w:snapToGrid w:val="0"/>
      <w:spacing w:beforeLines="50" w:afterLines="50" w:line="480" w:lineRule="exact"/>
      <w:ind w:firstLine="200" w:firstLineChars="200"/>
    </w:pPr>
  </w:style>
  <w:style w:type="paragraph" w:customStyle="1" w:styleId="71">
    <w:name w:val=" Char Char Char Char Char Char Char Char Char Char Char Char Char"/>
    <w:basedOn w:val="1"/>
    <w:qFormat/>
    <w:uiPriority w:val="0"/>
    <w:rPr>
      <w:rFonts w:ascii="仿宋_GB2312" w:eastAsia="仿宋_GB2312"/>
      <w:b/>
      <w:sz w:val="32"/>
      <w:szCs w:val="32"/>
    </w:rPr>
  </w:style>
  <w:style w:type="paragraph" w:customStyle="1" w:styleId="72">
    <w:name w:val="Default"/>
    <w:qFormat/>
    <w:uiPriority w:val="0"/>
    <w:pPr>
      <w:widowControl w:val="0"/>
      <w:autoSpaceDE w:val="0"/>
      <w:autoSpaceDN w:val="0"/>
      <w:adjustRightInd w:val="0"/>
    </w:pPr>
    <w:rPr>
      <w:rFonts w:ascii="宋体" w:hAnsi="Times New Roman" w:eastAsia="宋体" w:cs="Times New Roman"/>
      <w:color w:val="000000"/>
      <w:kern w:val="0"/>
      <w:sz w:val="24"/>
      <w:szCs w:val="20"/>
      <w:lang w:val="en-US" w:eastAsia="zh-CN" w:bidi="ar-SA"/>
    </w:rPr>
  </w:style>
  <w:style w:type="paragraph" w:styleId="73">
    <w:name w:val="List Paragraph"/>
    <w:basedOn w:val="1"/>
    <w:qFormat/>
    <w:uiPriority w:val="34"/>
    <w:pPr>
      <w:spacing w:line="360" w:lineRule="auto"/>
      <w:ind w:firstLine="420"/>
    </w:pPr>
    <w:rPr>
      <w:sz w:val="24"/>
      <w:szCs w:val="20"/>
    </w:rPr>
  </w:style>
  <w:style w:type="paragraph" w:customStyle="1" w:styleId="74">
    <w:name w:val="Style4"/>
    <w:basedOn w:val="1"/>
    <w:qFormat/>
    <w:uiPriority w:val="0"/>
    <w:pPr>
      <w:adjustRightInd w:val="0"/>
      <w:jc w:val="left"/>
    </w:pPr>
    <w:rPr>
      <w:rFonts w:ascii="宋体"/>
      <w:kern w:val="0"/>
      <w:sz w:val="24"/>
    </w:rPr>
  </w:style>
  <w:style w:type="paragraph" w:customStyle="1" w:styleId="75">
    <w:name w:val="1"/>
    <w:basedOn w:val="1"/>
    <w:next w:val="68"/>
    <w:qFormat/>
    <w:uiPriority w:val="0"/>
  </w:style>
  <w:style w:type="paragraph" w:customStyle="1" w:styleId="76">
    <w:name w:val="正文_3"/>
    <w:next w:val="1"/>
    <w:qFormat/>
    <w:uiPriority w:val="0"/>
    <w:pPr>
      <w:widowControl w:val="0"/>
      <w:jc w:val="both"/>
    </w:pPr>
    <w:rPr>
      <w:rFonts w:ascii="Calibri" w:hAnsi="Calibri" w:eastAsia="宋体" w:cs="Times New Roman"/>
      <w:kern w:val="2"/>
      <w:sz w:val="21"/>
      <w:szCs w:val="22"/>
      <w:lang w:val="en-US" w:eastAsia="zh-CN" w:bidi="ar-SA"/>
    </w:rPr>
  </w:style>
  <w:style w:type="paragraph" w:customStyle="1" w:styleId="77">
    <w:name w:val="正文_2"/>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54</Pages>
  <Words>24662</Words>
  <Characters>25667</Characters>
  <Lines>217</Lines>
  <Paragraphs>61</Paragraphs>
  <TotalTime>0</TotalTime>
  <ScaleCrop>false</ScaleCrop>
  <LinksUpToDate>false</LinksUpToDate>
  <CharactersWithSpaces>28604</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2023-08-11T02:43:00Z</dcterms:created>
  <dc:creator>MicroSoft</dc:creator>
  <cp:lastModifiedBy>lch</cp:lastModifiedBy>
  <dcterms:modified xsi:type="dcterms:W3CDTF">2023-09-08T08:31:27Z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FAEFA75C88664286B2EB0FBB90AE3C50_13</vt:lpwstr>
  </property>
</Properties>
</file>